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3DF" w:rsidRDefault="004F6FE0" w:rsidP="0075785D">
      <w:pPr>
        <w:jc w:val="both"/>
        <w:rPr>
          <w:rFonts w:asciiTheme="minorHAnsi" w:hAnsiTheme="minorHAnsi" w:cs="Arial"/>
          <w:sz w:val="18"/>
          <w:szCs w:val="18"/>
        </w:rPr>
      </w:pPr>
      <w:r>
        <w:rPr>
          <w:i/>
          <w:sz w:val="18"/>
          <w:szCs w:val="18"/>
        </w:rPr>
        <w:br/>
      </w:r>
      <w:r w:rsidRPr="006B03DF">
        <w:rPr>
          <w:rFonts w:asciiTheme="minorHAnsi" w:hAnsiTheme="minorHAnsi" w:cs="Arial"/>
          <w:sz w:val="18"/>
          <w:szCs w:val="18"/>
        </w:rPr>
        <w:t xml:space="preserve">Vanaf 2004 ben ik werkzaam binnen de ICT-sector. Ik heb veel kennis en ervaring opgebouwd met migratie- en testtrajecten en software-implementaties. In mijn rol als project- of testmanager ben ik verantwoordelijk voor grote, complexe en dynamische projecten waar strakke planningen, discipline en sturing vereist zijn. </w:t>
      </w:r>
      <w:r w:rsidR="00A31B77">
        <w:rPr>
          <w:rFonts w:asciiTheme="minorHAnsi" w:hAnsiTheme="minorHAnsi" w:cs="Arial"/>
          <w:sz w:val="18"/>
          <w:szCs w:val="18"/>
        </w:rPr>
        <w:t>Daar</w:t>
      </w:r>
      <w:r w:rsidR="00A31B77" w:rsidRPr="006B03DF">
        <w:rPr>
          <w:rFonts w:asciiTheme="minorHAnsi" w:hAnsiTheme="minorHAnsi" w:cs="Arial"/>
          <w:sz w:val="18"/>
          <w:szCs w:val="18"/>
        </w:rPr>
        <w:t xml:space="preserve">naast </w:t>
      </w:r>
      <w:r w:rsidRPr="006B03DF">
        <w:rPr>
          <w:rFonts w:asciiTheme="minorHAnsi" w:hAnsiTheme="minorHAnsi" w:cs="Arial"/>
          <w:sz w:val="18"/>
          <w:szCs w:val="18"/>
        </w:rPr>
        <w:t>ben ik gespecialiseerd in het verbeteren van bedrijfsprocessen en het definiëren van strategische bedrijfsoplossingen en planningen. Vanwege mijn gecombineerde business- en ICT-achtergrond, en mijn passie voor projectmanagement en mensen, ben ik goed in staat om partijen bijeen te brengen.</w:t>
      </w:r>
      <w:r w:rsidR="00791DA6">
        <w:rPr>
          <w:rFonts w:asciiTheme="minorHAnsi" w:hAnsiTheme="minorHAnsi" w:cs="Arial"/>
          <w:sz w:val="18"/>
          <w:szCs w:val="18"/>
        </w:rPr>
        <w:t xml:space="preserve"> </w:t>
      </w:r>
      <w:r w:rsidR="00791DA6" w:rsidRPr="00791DA6">
        <w:rPr>
          <w:rFonts w:asciiTheme="minorHAnsi" w:hAnsiTheme="minorHAnsi" w:cs="Arial"/>
          <w:sz w:val="18"/>
          <w:szCs w:val="18"/>
        </w:rPr>
        <w:t xml:space="preserve">100% betrokkenheid is hierbij het vertrekpunt. Op deze wijze kom ik tot het meest optimale, gewenste resultaat </w:t>
      </w:r>
      <w:r w:rsidR="00791DA6">
        <w:rPr>
          <w:rFonts w:asciiTheme="minorHAnsi" w:hAnsiTheme="minorHAnsi" w:cs="Arial"/>
          <w:sz w:val="18"/>
          <w:szCs w:val="18"/>
        </w:rPr>
        <w:t xml:space="preserve">en </w:t>
      </w:r>
      <w:r w:rsidR="00791DA6" w:rsidRPr="006B03DF">
        <w:rPr>
          <w:rFonts w:asciiTheme="minorHAnsi" w:hAnsiTheme="minorHAnsi" w:cs="Arial"/>
          <w:sz w:val="18"/>
          <w:szCs w:val="18"/>
        </w:rPr>
        <w:t>ben ik in staat om projecten succesvol af te ronden</w:t>
      </w:r>
    </w:p>
    <w:p w:rsidR="004F6FE0" w:rsidRPr="006B03DF" w:rsidRDefault="004F6FE0" w:rsidP="0075785D">
      <w:pPr>
        <w:jc w:val="both"/>
        <w:rPr>
          <w:rFonts w:asciiTheme="minorHAnsi" w:hAnsiTheme="minorHAnsi"/>
          <w:i/>
          <w:sz w:val="18"/>
          <w:szCs w:val="18"/>
        </w:rPr>
      </w:pPr>
    </w:p>
    <w:tbl>
      <w:tblPr>
        <w:tblW w:w="0" w:type="auto"/>
        <w:tblLook w:val="00A0"/>
      </w:tblPr>
      <w:tblGrid>
        <w:gridCol w:w="4002"/>
        <w:gridCol w:w="4011"/>
      </w:tblGrid>
      <w:tr w:rsidR="004F6FE0" w:rsidRPr="00CF2542" w:rsidTr="0075785D">
        <w:tc>
          <w:tcPr>
            <w:tcW w:w="4002" w:type="dxa"/>
          </w:tcPr>
          <w:p w:rsidR="004F6FE0" w:rsidRPr="00CF2542" w:rsidRDefault="004F6FE0" w:rsidP="000D319B">
            <w:pPr>
              <w:spacing w:after="0" w:line="240" w:lineRule="auto"/>
              <w:rPr>
                <w:b/>
                <w:color w:val="67686A"/>
              </w:rPr>
            </w:pPr>
            <w:r>
              <w:rPr>
                <w:b/>
                <w:color w:val="67686A"/>
              </w:rPr>
              <w:t>VAK</w:t>
            </w:r>
            <w:r w:rsidRPr="00CF2542">
              <w:rPr>
                <w:b/>
                <w:color w:val="67686A"/>
              </w:rPr>
              <w:t>GEBIEDEN</w:t>
            </w:r>
          </w:p>
        </w:tc>
        <w:tc>
          <w:tcPr>
            <w:tcW w:w="4011" w:type="dxa"/>
          </w:tcPr>
          <w:p w:rsidR="004F6FE0" w:rsidRPr="00CF2542" w:rsidRDefault="004F6FE0" w:rsidP="000D319B">
            <w:pPr>
              <w:spacing w:after="0" w:line="240" w:lineRule="auto"/>
              <w:rPr>
                <w:b/>
                <w:color w:val="67686A"/>
              </w:rPr>
            </w:pPr>
            <w:r w:rsidRPr="00CF2542">
              <w:rPr>
                <w:b/>
                <w:color w:val="67686A"/>
              </w:rPr>
              <w:t>TOEPASSINGSGEBIEDEN</w:t>
            </w:r>
          </w:p>
        </w:tc>
      </w:tr>
      <w:tr w:rsidR="004F6FE0" w:rsidRPr="00CF2542" w:rsidTr="0075785D">
        <w:trPr>
          <w:trHeight w:val="444"/>
        </w:trPr>
        <w:tc>
          <w:tcPr>
            <w:tcW w:w="4002" w:type="dxa"/>
            <w:vMerge w:val="restart"/>
          </w:tcPr>
          <w:p w:rsidR="004F6FE0" w:rsidRPr="00C23E11" w:rsidRDefault="004F6FE0" w:rsidP="000D319B">
            <w:pPr>
              <w:spacing w:after="0" w:line="240" w:lineRule="auto"/>
              <w:rPr>
                <w:sz w:val="20"/>
                <w:szCs w:val="20"/>
              </w:rPr>
            </w:pPr>
            <w:r w:rsidRPr="002D5403">
              <w:rPr>
                <w:sz w:val="20"/>
                <w:szCs w:val="20"/>
              </w:rPr>
              <w:t>Project</w:t>
            </w:r>
            <w:r w:rsidR="00CB644F">
              <w:rPr>
                <w:sz w:val="20"/>
                <w:szCs w:val="20"/>
              </w:rPr>
              <w:t>m</w:t>
            </w:r>
            <w:r w:rsidRPr="002D5403">
              <w:rPr>
                <w:sz w:val="20"/>
                <w:szCs w:val="20"/>
              </w:rPr>
              <w:t>anagement</w:t>
            </w:r>
            <w:r w:rsidRPr="002D5403">
              <w:rPr>
                <w:sz w:val="20"/>
                <w:szCs w:val="20"/>
              </w:rPr>
              <w:br/>
              <w:t>Test</w:t>
            </w:r>
            <w:r w:rsidR="00CB644F">
              <w:rPr>
                <w:sz w:val="20"/>
                <w:szCs w:val="20"/>
              </w:rPr>
              <w:t>m</w:t>
            </w:r>
            <w:r w:rsidRPr="002D5403">
              <w:rPr>
                <w:sz w:val="20"/>
                <w:szCs w:val="20"/>
              </w:rPr>
              <w:t xml:space="preserve">anagement (incl. </w:t>
            </w:r>
            <w:r w:rsidRPr="00C23E11">
              <w:rPr>
                <w:sz w:val="20"/>
                <w:szCs w:val="20"/>
              </w:rPr>
              <w:t xml:space="preserve">strategie </w:t>
            </w:r>
            <w:r>
              <w:rPr>
                <w:sz w:val="20"/>
                <w:szCs w:val="20"/>
              </w:rPr>
              <w:t xml:space="preserve">en </w:t>
            </w:r>
            <w:r w:rsidRPr="00C23E11">
              <w:rPr>
                <w:sz w:val="20"/>
                <w:szCs w:val="20"/>
              </w:rPr>
              <w:t>aanpak)</w:t>
            </w:r>
            <w:r w:rsidRPr="00C23E11">
              <w:rPr>
                <w:sz w:val="20"/>
                <w:szCs w:val="20"/>
              </w:rPr>
              <w:br/>
              <w:t>Migraties (</w:t>
            </w:r>
            <w:r>
              <w:rPr>
                <w:sz w:val="20"/>
                <w:szCs w:val="20"/>
              </w:rPr>
              <w:t xml:space="preserve">incl. </w:t>
            </w:r>
            <w:r w:rsidRPr="00C23E11">
              <w:rPr>
                <w:sz w:val="20"/>
                <w:szCs w:val="20"/>
              </w:rPr>
              <w:t>strategie</w:t>
            </w:r>
            <w:r>
              <w:rPr>
                <w:sz w:val="20"/>
                <w:szCs w:val="20"/>
              </w:rPr>
              <w:t xml:space="preserve"> en </w:t>
            </w:r>
            <w:r w:rsidRPr="00C23E11">
              <w:rPr>
                <w:sz w:val="20"/>
                <w:szCs w:val="20"/>
              </w:rPr>
              <w:t>aanpak)</w:t>
            </w:r>
          </w:p>
          <w:p w:rsidR="004F6FE0" w:rsidRPr="00C23E11" w:rsidRDefault="004F6FE0" w:rsidP="008C7F66">
            <w:pPr>
              <w:spacing w:after="0" w:line="240" w:lineRule="auto"/>
              <w:rPr>
                <w:sz w:val="20"/>
                <w:szCs w:val="20"/>
              </w:rPr>
            </w:pPr>
            <w:r>
              <w:rPr>
                <w:sz w:val="20"/>
                <w:szCs w:val="20"/>
              </w:rPr>
              <w:t>Pakket</w:t>
            </w:r>
            <w:bookmarkStart w:id="0" w:name="_GoBack"/>
            <w:bookmarkEnd w:id="0"/>
            <w:r w:rsidRPr="00C23E11">
              <w:rPr>
                <w:sz w:val="20"/>
                <w:szCs w:val="20"/>
              </w:rPr>
              <w:t>implementatie</w:t>
            </w:r>
            <w:r>
              <w:rPr>
                <w:sz w:val="20"/>
                <w:szCs w:val="20"/>
              </w:rPr>
              <w:t xml:space="preserve"> (software)</w:t>
            </w:r>
          </w:p>
          <w:p w:rsidR="004F6FE0" w:rsidRPr="004F6FE0" w:rsidRDefault="00C73092" w:rsidP="000D319B">
            <w:pPr>
              <w:spacing w:after="0" w:line="240" w:lineRule="auto"/>
              <w:rPr>
                <w:sz w:val="20"/>
                <w:szCs w:val="20"/>
              </w:rPr>
            </w:pPr>
            <w:r w:rsidRPr="00C73092">
              <w:rPr>
                <w:sz w:val="20"/>
                <w:szCs w:val="20"/>
              </w:rPr>
              <w:t>Businessstrategie</w:t>
            </w:r>
            <w:r>
              <w:rPr>
                <w:sz w:val="20"/>
                <w:szCs w:val="20"/>
              </w:rPr>
              <w:br/>
            </w:r>
            <w:r w:rsidRPr="00C73092">
              <w:rPr>
                <w:sz w:val="20"/>
                <w:szCs w:val="20"/>
              </w:rPr>
              <w:t>Bedrijfsprocessen</w:t>
            </w:r>
          </w:p>
          <w:p w:rsidR="004F6FE0" w:rsidRPr="004F6FE0" w:rsidRDefault="00C73092" w:rsidP="000D319B">
            <w:pPr>
              <w:spacing w:after="0" w:line="240" w:lineRule="auto"/>
              <w:rPr>
                <w:sz w:val="20"/>
                <w:szCs w:val="20"/>
              </w:rPr>
            </w:pPr>
            <w:r w:rsidRPr="00C73092">
              <w:rPr>
                <w:sz w:val="20"/>
                <w:szCs w:val="20"/>
              </w:rPr>
              <w:t>Businessplanning</w:t>
            </w:r>
            <w:r>
              <w:rPr>
                <w:sz w:val="20"/>
                <w:szCs w:val="20"/>
              </w:rPr>
              <w:br/>
            </w:r>
            <w:r w:rsidRPr="00C73092">
              <w:rPr>
                <w:sz w:val="20"/>
                <w:szCs w:val="20"/>
              </w:rPr>
              <w:t>Budgetmanagement</w:t>
            </w:r>
          </w:p>
          <w:p w:rsidR="004F6FE0" w:rsidRPr="00CF2542" w:rsidRDefault="004F6FE0" w:rsidP="0095589B">
            <w:pPr>
              <w:spacing w:after="0" w:line="240" w:lineRule="auto"/>
              <w:rPr>
                <w:sz w:val="20"/>
                <w:szCs w:val="20"/>
              </w:rPr>
            </w:pPr>
            <w:r w:rsidRPr="00C23E11">
              <w:rPr>
                <w:sz w:val="20"/>
                <w:szCs w:val="20"/>
              </w:rPr>
              <w:t>Resourceplanning</w:t>
            </w:r>
            <w:r>
              <w:rPr>
                <w:sz w:val="20"/>
                <w:szCs w:val="20"/>
              </w:rPr>
              <w:br/>
              <w:t>Projectfasering en -planning</w:t>
            </w:r>
          </w:p>
        </w:tc>
        <w:tc>
          <w:tcPr>
            <w:tcW w:w="4011" w:type="dxa"/>
          </w:tcPr>
          <w:p w:rsidR="004F6FE0" w:rsidRPr="00CF2542" w:rsidRDefault="004F6FE0" w:rsidP="000D319B">
            <w:pPr>
              <w:spacing w:after="0" w:line="240" w:lineRule="auto"/>
              <w:rPr>
                <w:sz w:val="20"/>
                <w:szCs w:val="20"/>
              </w:rPr>
            </w:pPr>
            <w:r>
              <w:rPr>
                <w:sz w:val="20"/>
                <w:szCs w:val="20"/>
              </w:rPr>
              <w:t>Testtrajecten</w:t>
            </w:r>
          </w:p>
          <w:p w:rsidR="004F6FE0" w:rsidRPr="00CF2542" w:rsidRDefault="004F6FE0" w:rsidP="000D319B">
            <w:pPr>
              <w:spacing w:after="0" w:line="240" w:lineRule="auto"/>
              <w:rPr>
                <w:sz w:val="20"/>
                <w:szCs w:val="20"/>
              </w:rPr>
            </w:pPr>
            <w:r w:rsidRPr="00CF2542">
              <w:rPr>
                <w:sz w:val="20"/>
                <w:szCs w:val="20"/>
              </w:rPr>
              <w:t>Virtualisatie &amp; Cloud Computing</w:t>
            </w:r>
          </w:p>
          <w:p w:rsidR="004F6FE0" w:rsidRPr="00CF2542" w:rsidRDefault="004F6FE0" w:rsidP="000D319B">
            <w:pPr>
              <w:spacing w:after="0" w:line="240" w:lineRule="auto"/>
              <w:rPr>
                <w:sz w:val="20"/>
                <w:szCs w:val="20"/>
              </w:rPr>
            </w:pPr>
            <w:r w:rsidRPr="00CF2542">
              <w:rPr>
                <w:sz w:val="20"/>
                <w:szCs w:val="20"/>
              </w:rPr>
              <w:t>(Data)migratie</w:t>
            </w:r>
            <w:r>
              <w:rPr>
                <w:sz w:val="20"/>
                <w:szCs w:val="20"/>
              </w:rPr>
              <w:t>/</w:t>
            </w:r>
            <w:r w:rsidRPr="00CF2542">
              <w:rPr>
                <w:sz w:val="20"/>
                <w:szCs w:val="20"/>
              </w:rPr>
              <w:t>(Platform)migratie</w:t>
            </w:r>
            <w:r>
              <w:rPr>
                <w:sz w:val="20"/>
                <w:szCs w:val="20"/>
              </w:rPr>
              <w:t>trajecten</w:t>
            </w:r>
            <w:r w:rsidRPr="00CF2542">
              <w:rPr>
                <w:sz w:val="20"/>
                <w:szCs w:val="20"/>
              </w:rPr>
              <w:br/>
              <w:t>Software</w:t>
            </w:r>
            <w:r>
              <w:rPr>
                <w:sz w:val="20"/>
                <w:szCs w:val="20"/>
              </w:rPr>
              <w:t>-</w:t>
            </w:r>
            <w:r w:rsidRPr="00CF2542">
              <w:rPr>
                <w:sz w:val="20"/>
                <w:szCs w:val="20"/>
              </w:rPr>
              <w:t xml:space="preserve">implementatie en </w:t>
            </w:r>
            <w:r>
              <w:rPr>
                <w:sz w:val="20"/>
                <w:szCs w:val="20"/>
              </w:rPr>
              <w:t>-</w:t>
            </w:r>
            <w:r w:rsidRPr="00CF2542">
              <w:rPr>
                <w:sz w:val="20"/>
                <w:szCs w:val="20"/>
              </w:rPr>
              <w:t>ontwikkeling</w:t>
            </w:r>
          </w:p>
          <w:p w:rsidR="004F6FE0" w:rsidRPr="00CF2542" w:rsidRDefault="004F6FE0" w:rsidP="000D319B">
            <w:pPr>
              <w:spacing w:after="0" w:line="240" w:lineRule="auto"/>
              <w:rPr>
                <w:sz w:val="20"/>
                <w:szCs w:val="20"/>
              </w:rPr>
            </w:pPr>
            <w:r w:rsidRPr="00CF2542">
              <w:rPr>
                <w:sz w:val="20"/>
                <w:szCs w:val="20"/>
              </w:rPr>
              <w:t>Bancaire systemen</w:t>
            </w:r>
          </w:p>
          <w:p w:rsidR="004F6FE0" w:rsidRPr="00CF2542" w:rsidRDefault="004F6FE0" w:rsidP="000D319B">
            <w:pPr>
              <w:spacing w:after="0" w:line="240" w:lineRule="auto"/>
              <w:rPr>
                <w:sz w:val="20"/>
                <w:szCs w:val="20"/>
              </w:rPr>
            </w:pPr>
            <w:r w:rsidRPr="00CF2542">
              <w:rPr>
                <w:sz w:val="20"/>
                <w:szCs w:val="20"/>
              </w:rPr>
              <w:t>Internet</w:t>
            </w:r>
          </w:p>
          <w:p w:rsidR="004F6FE0" w:rsidRPr="00CF2542" w:rsidRDefault="004F6FE0" w:rsidP="001C1EE4">
            <w:pPr>
              <w:spacing w:after="0" w:line="240" w:lineRule="auto"/>
              <w:rPr>
                <w:sz w:val="18"/>
                <w:szCs w:val="18"/>
              </w:rPr>
            </w:pPr>
            <w:r>
              <w:rPr>
                <w:sz w:val="20"/>
                <w:szCs w:val="20"/>
              </w:rPr>
              <w:t>Contentm</w:t>
            </w:r>
            <w:r w:rsidRPr="00CF2542">
              <w:rPr>
                <w:sz w:val="20"/>
                <w:szCs w:val="20"/>
              </w:rPr>
              <w:t>anagement</w:t>
            </w:r>
            <w:r>
              <w:rPr>
                <w:sz w:val="20"/>
                <w:szCs w:val="20"/>
              </w:rPr>
              <w:t>s</w:t>
            </w:r>
            <w:r w:rsidRPr="00CF2542">
              <w:rPr>
                <w:sz w:val="20"/>
                <w:szCs w:val="20"/>
              </w:rPr>
              <w:t>ystem</w:t>
            </w:r>
            <w:r>
              <w:rPr>
                <w:sz w:val="20"/>
                <w:szCs w:val="20"/>
              </w:rPr>
              <w:t>en</w:t>
            </w:r>
          </w:p>
        </w:tc>
      </w:tr>
      <w:tr w:rsidR="004F6FE0" w:rsidRPr="00CF2542" w:rsidTr="0075785D">
        <w:trPr>
          <w:trHeight w:val="233"/>
        </w:trPr>
        <w:tc>
          <w:tcPr>
            <w:tcW w:w="4002" w:type="dxa"/>
            <w:vMerge/>
          </w:tcPr>
          <w:p w:rsidR="004F6FE0" w:rsidRPr="00CF2542" w:rsidRDefault="004F6FE0" w:rsidP="000D319B">
            <w:pPr>
              <w:spacing w:after="0" w:line="240" w:lineRule="auto"/>
              <w:rPr>
                <w:sz w:val="18"/>
                <w:szCs w:val="18"/>
              </w:rPr>
            </w:pPr>
          </w:p>
        </w:tc>
        <w:tc>
          <w:tcPr>
            <w:tcW w:w="4011" w:type="dxa"/>
          </w:tcPr>
          <w:p w:rsidR="004F6FE0" w:rsidRPr="00CF2542" w:rsidRDefault="004F6FE0" w:rsidP="000D319B">
            <w:pPr>
              <w:spacing w:after="0" w:line="240" w:lineRule="auto"/>
              <w:rPr>
                <w:sz w:val="18"/>
                <w:szCs w:val="18"/>
              </w:rPr>
            </w:pPr>
          </w:p>
        </w:tc>
      </w:tr>
      <w:tr w:rsidR="004F6FE0" w:rsidRPr="00CF2542" w:rsidTr="0075785D">
        <w:trPr>
          <w:trHeight w:val="265"/>
        </w:trPr>
        <w:tc>
          <w:tcPr>
            <w:tcW w:w="4002" w:type="dxa"/>
            <w:vMerge/>
          </w:tcPr>
          <w:p w:rsidR="004F6FE0" w:rsidRPr="00CF2542" w:rsidRDefault="004F6FE0" w:rsidP="000D319B">
            <w:pPr>
              <w:spacing w:after="0" w:line="240" w:lineRule="auto"/>
              <w:rPr>
                <w:sz w:val="18"/>
                <w:szCs w:val="18"/>
              </w:rPr>
            </w:pPr>
          </w:p>
        </w:tc>
        <w:tc>
          <w:tcPr>
            <w:tcW w:w="4011" w:type="dxa"/>
          </w:tcPr>
          <w:p w:rsidR="004F6FE0" w:rsidRPr="00CF2542" w:rsidRDefault="004F6FE0" w:rsidP="000D319B">
            <w:pPr>
              <w:spacing w:after="0" w:line="240" w:lineRule="auto"/>
              <w:rPr>
                <w:color w:val="67686A"/>
                <w:sz w:val="18"/>
                <w:szCs w:val="18"/>
              </w:rPr>
            </w:pPr>
            <w:r w:rsidRPr="00CF2542">
              <w:rPr>
                <w:rFonts w:cs="Calibri"/>
                <w:b/>
                <w:color w:val="67686A"/>
              </w:rPr>
              <w:t>BRANCHES</w:t>
            </w:r>
          </w:p>
        </w:tc>
      </w:tr>
      <w:tr w:rsidR="004F6FE0" w:rsidRPr="00CF2542" w:rsidTr="0075785D">
        <w:trPr>
          <w:trHeight w:val="794"/>
        </w:trPr>
        <w:tc>
          <w:tcPr>
            <w:tcW w:w="4002" w:type="dxa"/>
            <w:vMerge/>
          </w:tcPr>
          <w:p w:rsidR="004F6FE0" w:rsidRPr="00CF2542" w:rsidRDefault="004F6FE0" w:rsidP="000D319B">
            <w:pPr>
              <w:spacing w:after="0" w:line="240" w:lineRule="auto"/>
              <w:rPr>
                <w:sz w:val="18"/>
                <w:szCs w:val="18"/>
              </w:rPr>
            </w:pPr>
          </w:p>
        </w:tc>
        <w:tc>
          <w:tcPr>
            <w:tcW w:w="4011" w:type="dxa"/>
          </w:tcPr>
          <w:p w:rsidR="004F6FE0" w:rsidRPr="00CF2542" w:rsidRDefault="004F6FE0" w:rsidP="000D319B">
            <w:pPr>
              <w:spacing w:after="0" w:line="240" w:lineRule="auto"/>
              <w:rPr>
                <w:sz w:val="20"/>
                <w:szCs w:val="20"/>
              </w:rPr>
            </w:pPr>
            <w:r w:rsidRPr="00CF2542">
              <w:rPr>
                <w:sz w:val="20"/>
                <w:szCs w:val="20"/>
              </w:rPr>
              <w:t>Banken</w:t>
            </w:r>
          </w:p>
          <w:p w:rsidR="004F6FE0" w:rsidRPr="00CF2542" w:rsidRDefault="004F6FE0" w:rsidP="000D319B">
            <w:pPr>
              <w:spacing w:after="0" w:line="240" w:lineRule="auto"/>
              <w:rPr>
                <w:sz w:val="20"/>
                <w:szCs w:val="20"/>
              </w:rPr>
            </w:pPr>
            <w:r w:rsidRPr="00CF2542">
              <w:rPr>
                <w:sz w:val="20"/>
                <w:szCs w:val="20"/>
              </w:rPr>
              <w:t>Verzekeringen &amp; Pensioenen</w:t>
            </w:r>
          </w:p>
          <w:p w:rsidR="004F6FE0" w:rsidRPr="00CF2542" w:rsidRDefault="004F6FE0" w:rsidP="000D319B">
            <w:pPr>
              <w:spacing w:after="0" w:line="240" w:lineRule="auto"/>
              <w:rPr>
                <w:sz w:val="20"/>
                <w:szCs w:val="20"/>
              </w:rPr>
            </w:pPr>
            <w:r>
              <w:rPr>
                <w:sz w:val="20"/>
                <w:szCs w:val="20"/>
              </w:rPr>
              <w:t>Telecoma</w:t>
            </w:r>
            <w:r w:rsidRPr="00CF2542">
              <w:rPr>
                <w:sz w:val="20"/>
                <w:szCs w:val="20"/>
              </w:rPr>
              <w:t>anbieders</w:t>
            </w:r>
            <w:r>
              <w:rPr>
                <w:sz w:val="20"/>
                <w:szCs w:val="20"/>
              </w:rPr>
              <w:br/>
              <w:t>Luchtvaart</w:t>
            </w:r>
          </w:p>
        </w:tc>
      </w:tr>
      <w:tr w:rsidR="004F6FE0" w:rsidRPr="00CF2542" w:rsidTr="0075785D">
        <w:tc>
          <w:tcPr>
            <w:tcW w:w="4002" w:type="dxa"/>
          </w:tcPr>
          <w:p w:rsidR="004F6FE0" w:rsidRPr="00CF2542" w:rsidRDefault="004F6FE0" w:rsidP="000D319B">
            <w:pPr>
              <w:spacing w:after="0" w:line="240" w:lineRule="auto"/>
              <w:rPr>
                <w:sz w:val="18"/>
                <w:szCs w:val="18"/>
              </w:rPr>
            </w:pPr>
          </w:p>
        </w:tc>
        <w:tc>
          <w:tcPr>
            <w:tcW w:w="4011" w:type="dxa"/>
          </w:tcPr>
          <w:p w:rsidR="004F6FE0" w:rsidRPr="00CF2542" w:rsidRDefault="004F6FE0" w:rsidP="000D319B">
            <w:pPr>
              <w:spacing w:after="0" w:line="240" w:lineRule="auto"/>
              <w:rPr>
                <w:sz w:val="18"/>
                <w:szCs w:val="18"/>
              </w:rPr>
            </w:pPr>
          </w:p>
        </w:tc>
      </w:tr>
      <w:tr w:rsidR="004F6FE0" w:rsidRPr="00CF2542" w:rsidTr="0075785D">
        <w:tc>
          <w:tcPr>
            <w:tcW w:w="4002" w:type="dxa"/>
          </w:tcPr>
          <w:p w:rsidR="004F6FE0" w:rsidRPr="00CF2542" w:rsidRDefault="004F6FE0" w:rsidP="000D319B">
            <w:pPr>
              <w:spacing w:after="0" w:line="240" w:lineRule="auto"/>
              <w:rPr>
                <w:rFonts w:cs="Calibri"/>
                <w:b/>
                <w:color w:val="67686A"/>
                <w:sz w:val="20"/>
                <w:szCs w:val="20"/>
              </w:rPr>
            </w:pPr>
            <w:r w:rsidRPr="00CF2542">
              <w:rPr>
                <w:rFonts w:cs="Calibri"/>
                <w:b/>
                <w:color w:val="67686A"/>
              </w:rPr>
              <w:t>METHODEN EN TECHNIEKEN</w:t>
            </w:r>
          </w:p>
        </w:tc>
        <w:tc>
          <w:tcPr>
            <w:tcW w:w="4011" w:type="dxa"/>
          </w:tcPr>
          <w:p w:rsidR="004F6FE0" w:rsidRPr="00CF2542" w:rsidRDefault="004F6FE0" w:rsidP="000D319B">
            <w:pPr>
              <w:pStyle w:val="Heading3"/>
              <w:spacing w:line="240" w:lineRule="auto"/>
              <w:rPr>
                <w:rFonts w:ascii="Calibri" w:hAnsi="Calibri" w:cs="Calibri"/>
                <w:b/>
                <w:i w:val="0"/>
                <w:color w:val="808080"/>
                <w:sz w:val="22"/>
              </w:rPr>
            </w:pPr>
            <w:r w:rsidRPr="00CF2542">
              <w:rPr>
                <w:rFonts w:ascii="Calibri" w:hAnsi="Calibri" w:cs="Calibri"/>
                <w:b/>
                <w:i w:val="0"/>
                <w:color w:val="808080"/>
                <w:sz w:val="22"/>
              </w:rPr>
              <w:t>REFERENTIES</w:t>
            </w:r>
          </w:p>
        </w:tc>
      </w:tr>
      <w:tr w:rsidR="004F6FE0" w:rsidRPr="00CF2542" w:rsidTr="0075785D">
        <w:trPr>
          <w:trHeight w:val="968"/>
        </w:trPr>
        <w:tc>
          <w:tcPr>
            <w:tcW w:w="4002" w:type="dxa"/>
            <w:vMerge w:val="restart"/>
          </w:tcPr>
          <w:p w:rsidR="004F6FE0" w:rsidRPr="00384269" w:rsidRDefault="004F6FE0" w:rsidP="000D319B">
            <w:pPr>
              <w:spacing w:after="0" w:line="240" w:lineRule="auto"/>
              <w:rPr>
                <w:rFonts w:cs="Calibri"/>
                <w:sz w:val="20"/>
                <w:szCs w:val="20"/>
                <w:lang w:val="en-GB"/>
              </w:rPr>
            </w:pPr>
            <w:r>
              <w:rPr>
                <w:rFonts w:cs="Calibri"/>
                <w:sz w:val="20"/>
                <w:szCs w:val="20"/>
                <w:lang w:val="en-GB"/>
              </w:rPr>
              <w:t>Issue</w:t>
            </w:r>
            <w:r w:rsidRPr="00384269">
              <w:rPr>
                <w:rFonts w:cs="Calibri"/>
                <w:sz w:val="20"/>
                <w:szCs w:val="20"/>
                <w:lang w:val="en-GB"/>
              </w:rPr>
              <w:t>management (HP Quality center)</w:t>
            </w:r>
          </w:p>
          <w:p w:rsidR="004F6FE0" w:rsidRPr="00384269" w:rsidRDefault="004F6FE0" w:rsidP="000D319B">
            <w:pPr>
              <w:spacing w:after="0" w:line="240" w:lineRule="auto"/>
              <w:rPr>
                <w:rFonts w:cs="Calibri"/>
                <w:sz w:val="20"/>
                <w:szCs w:val="20"/>
                <w:lang w:val="en-GB"/>
              </w:rPr>
            </w:pPr>
            <w:r>
              <w:rPr>
                <w:rFonts w:cs="Calibri"/>
                <w:sz w:val="20"/>
                <w:szCs w:val="20"/>
                <w:lang w:val="en-GB"/>
              </w:rPr>
              <w:t>Dashboardr</w:t>
            </w:r>
            <w:r w:rsidRPr="00384269">
              <w:rPr>
                <w:rFonts w:cs="Calibri"/>
                <w:sz w:val="20"/>
                <w:szCs w:val="20"/>
                <w:lang w:val="en-GB"/>
              </w:rPr>
              <w:t>apportage</w:t>
            </w:r>
          </w:p>
          <w:p w:rsidR="004F6FE0" w:rsidRPr="00807D0D" w:rsidRDefault="004F6FE0" w:rsidP="000D319B">
            <w:pPr>
              <w:spacing w:after="0" w:line="240" w:lineRule="auto"/>
              <w:rPr>
                <w:rFonts w:cs="Calibri"/>
                <w:sz w:val="20"/>
                <w:szCs w:val="20"/>
                <w:lang w:val="en-US"/>
              </w:rPr>
            </w:pPr>
            <w:r w:rsidRPr="00807D0D">
              <w:rPr>
                <w:rFonts w:cs="Calibri"/>
                <w:sz w:val="20"/>
                <w:szCs w:val="20"/>
                <w:lang w:val="en-US"/>
              </w:rPr>
              <w:t>PRINCE II</w:t>
            </w:r>
          </w:p>
          <w:p w:rsidR="004F6FE0" w:rsidRPr="004F6FE0" w:rsidRDefault="00C73092" w:rsidP="000D319B">
            <w:pPr>
              <w:spacing w:after="0" w:line="240" w:lineRule="auto"/>
              <w:rPr>
                <w:rFonts w:cs="Calibri"/>
                <w:sz w:val="20"/>
                <w:szCs w:val="20"/>
                <w:lang w:val="en-GB"/>
              </w:rPr>
            </w:pPr>
            <w:r w:rsidRPr="00C73092">
              <w:rPr>
                <w:rFonts w:cs="Calibri"/>
                <w:sz w:val="20"/>
                <w:szCs w:val="20"/>
                <w:lang w:val="en-GB"/>
              </w:rPr>
              <w:t>ITIL</w:t>
            </w:r>
          </w:p>
          <w:p w:rsidR="004F6FE0" w:rsidRPr="004F6FE0" w:rsidRDefault="00C73092" w:rsidP="000D319B">
            <w:pPr>
              <w:spacing w:after="0" w:line="240" w:lineRule="auto"/>
              <w:rPr>
                <w:rFonts w:cs="Calibri"/>
                <w:sz w:val="20"/>
                <w:szCs w:val="20"/>
                <w:lang w:val="en-GB"/>
              </w:rPr>
            </w:pPr>
            <w:r w:rsidRPr="00C73092">
              <w:rPr>
                <w:rFonts w:cs="Calibri"/>
                <w:sz w:val="20"/>
                <w:szCs w:val="20"/>
                <w:lang w:val="en-GB"/>
              </w:rPr>
              <w:t xml:space="preserve">TMAP </w:t>
            </w:r>
          </w:p>
          <w:p w:rsidR="004F6FE0" w:rsidRPr="002866F7" w:rsidRDefault="004F6FE0" w:rsidP="000D319B">
            <w:pPr>
              <w:spacing w:after="0" w:line="240" w:lineRule="auto"/>
              <w:rPr>
                <w:rFonts w:cs="Calibri"/>
                <w:sz w:val="20"/>
                <w:szCs w:val="20"/>
              </w:rPr>
            </w:pPr>
            <w:r w:rsidRPr="002866F7">
              <w:rPr>
                <w:rFonts w:cs="Calibri"/>
                <w:sz w:val="20"/>
                <w:szCs w:val="20"/>
              </w:rPr>
              <w:t>Implementatieplan</w:t>
            </w:r>
            <w:r>
              <w:rPr>
                <w:rFonts w:cs="Calibri"/>
                <w:sz w:val="20"/>
                <w:szCs w:val="20"/>
              </w:rPr>
              <w:br/>
              <w:t xml:space="preserve">Mastertestplan/Teststrategie </w:t>
            </w:r>
          </w:p>
          <w:p w:rsidR="004F6FE0" w:rsidRPr="00CF2542" w:rsidRDefault="004F6FE0" w:rsidP="0095589B">
            <w:pPr>
              <w:spacing w:after="0" w:line="240" w:lineRule="auto"/>
              <w:rPr>
                <w:sz w:val="20"/>
                <w:szCs w:val="20"/>
              </w:rPr>
            </w:pPr>
            <w:r w:rsidRPr="002866F7">
              <w:rPr>
                <w:rFonts w:cs="Calibri"/>
                <w:sz w:val="20"/>
                <w:szCs w:val="20"/>
              </w:rPr>
              <w:t>Fit</w:t>
            </w:r>
            <w:r>
              <w:rPr>
                <w:rFonts w:cs="Calibri"/>
                <w:sz w:val="20"/>
                <w:szCs w:val="20"/>
              </w:rPr>
              <w:t>-</w:t>
            </w:r>
            <w:r w:rsidRPr="002866F7">
              <w:rPr>
                <w:rFonts w:cs="Calibri"/>
                <w:sz w:val="20"/>
                <w:szCs w:val="20"/>
              </w:rPr>
              <w:t>/</w:t>
            </w:r>
            <w:r>
              <w:rPr>
                <w:rFonts w:cs="Calibri"/>
                <w:sz w:val="20"/>
                <w:szCs w:val="20"/>
              </w:rPr>
              <w:t>GAP-</w:t>
            </w:r>
            <w:r w:rsidRPr="002866F7">
              <w:rPr>
                <w:rFonts w:cs="Calibri"/>
                <w:sz w:val="20"/>
                <w:szCs w:val="20"/>
              </w:rPr>
              <w:t>analyse</w:t>
            </w:r>
            <w:r>
              <w:rPr>
                <w:rFonts w:cs="Calibri"/>
                <w:sz w:val="20"/>
                <w:szCs w:val="20"/>
              </w:rPr>
              <w:br/>
            </w:r>
            <w:r w:rsidR="001D10FC">
              <w:rPr>
                <w:sz w:val="20"/>
                <w:szCs w:val="20"/>
              </w:rPr>
              <w:t>Scrum</w:t>
            </w:r>
          </w:p>
        </w:tc>
        <w:tc>
          <w:tcPr>
            <w:tcW w:w="4011" w:type="dxa"/>
          </w:tcPr>
          <w:p w:rsidR="004F6FE0" w:rsidRPr="00CF2542" w:rsidRDefault="004F6FE0" w:rsidP="000D319B">
            <w:pPr>
              <w:spacing w:after="0" w:line="240" w:lineRule="auto"/>
              <w:rPr>
                <w:rFonts w:cs="Calibri"/>
                <w:sz w:val="20"/>
                <w:szCs w:val="20"/>
              </w:rPr>
            </w:pPr>
            <w:r>
              <w:rPr>
                <w:rFonts w:cs="Calibri"/>
                <w:sz w:val="20"/>
                <w:szCs w:val="20"/>
              </w:rPr>
              <w:t>Marcel Mertens</w:t>
            </w:r>
            <w:r w:rsidRPr="00CF2542">
              <w:rPr>
                <w:rFonts w:cs="Calibri"/>
                <w:sz w:val="20"/>
                <w:szCs w:val="20"/>
              </w:rPr>
              <w:t xml:space="preserve"> (ING)</w:t>
            </w:r>
            <w:r>
              <w:rPr>
                <w:rFonts w:cs="Calibri"/>
                <w:sz w:val="20"/>
                <w:szCs w:val="20"/>
              </w:rPr>
              <w:br/>
              <w:t>Ed Moerman</w:t>
            </w:r>
            <w:r w:rsidRPr="00CF2542">
              <w:rPr>
                <w:rFonts w:cs="Calibri"/>
                <w:sz w:val="20"/>
                <w:szCs w:val="20"/>
              </w:rPr>
              <w:t xml:space="preserve"> (ING)</w:t>
            </w:r>
          </w:p>
          <w:p w:rsidR="004F6FE0" w:rsidRPr="00CF2542" w:rsidRDefault="004F6FE0" w:rsidP="000D319B">
            <w:pPr>
              <w:spacing w:after="0" w:line="240" w:lineRule="auto"/>
              <w:rPr>
                <w:rFonts w:cs="Calibri"/>
                <w:sz w:val="20"/>
                <w:szCs w:val="20"/>
              </w:rPr>
            </w:pPr>
            <w:r w:rsidRPr="00CF2542">
              <w:rPr>
                <w:rFonts w:cs="Calibri"/>
                <w:sz w:val="20"/>
                <w:szCs w:val="20"/>
              </w:rPr>
              <w:t>Patrick van den Berg (Atos Consulting)</w:t>
            </w:r>
          </w:p>
          <w:p w:rsidR="004F6FE0" w:rsidRPr="00CF2542" w:rsidRDefault="004F6FE0" w:rsidP="000D319B">
            <w:pPr>
              <w:spacing w:after="0" w:line="240" w:lineRule="auto"/>
              <w:rPr>
                <w:rFonts w:cs="Calibri"/>
                <w:sz w:val="20"/>
                <w:szCs w:val="20"/>
              </w:rPr>
            </w:pPr>
            <w:r w:rsidRPr="00CF2542">
              <w:rPr>
                <w:rFonts w:cs="Calibri"/>
                <w:sz w:val="20"/>
                <w:szCs w:val="20"/>
              </w:rPr>
              <w:t>Adri Bais (</w:t>
            </w:r>
            <w:r>
              <w:rPr>
                <w:rFonts w:cs="Calibri"/>
                <w:sz w:val="20"/>
                <w:szCs w:val="20"/>
              </w:rPr>
              <w:t>Accenture</w:t>
            </w:r>
            <w:r w:rsidRPr="00CF2542">
              <w:rPr>
                <w:rFonts w:cs="Calibri"/>
                <w:sz w:val="20"/>
                <w:szCs w:val="20"/>
              </w:rPr>
              <w:t>)</w:t>
            </w:r>
          </w:p>
          <w:p w:rsidR="004F6FE0" w:rsidRPr="00CF2542" w:rsidRDefault="004F6FE0" w:rsidP="0081784B">
            <w:pPr>
              <w:spacing w:after="0" w:line="240" w:lineRule="auto"/>
              <w:rPr>
                <w:sz w:val="20"/>
                <w:szCs w:val="20"/>
              </w:rPr>
            </w:pPr>
            <w:r>
              <w:rPr>
                <w:rFonts w:cs="Calibri"/>
                <w:sz w:val="20"/>
                <w:szCs w:val="20"/>
              </w:rPr>
              <w:t>Ron van der Pas (Atos \ Delta Lloyd</w:t>
            </w:r>
            <w:r w:rsidRPr="00CF2542">
              <w:rPr>
                <w:rFonts w:cs="Calibri"/>
                <w:sz w:val="20"/>
                <w:szCs w:val="20"/>
              </w:rPr>
              <w:t>)</w:t>
            </w:r>
          </w:p>
        </w:tc>
      </w:tr>
      <w:tr w:rsidR="004F6FE0" w:rsidRPr="00CF2542" w:rsidTr="0075785D">
        <w:trPr>
          <w:trHeight w:val="131"/>
        </w:trPr>
        <w:tc>
          <w:tcPr>
            <w:tcW w:w="4002" w:type="dxa"/>
            <w:vMerge/>
          </w:tcPr>
          <w:p w:rsidR="004F6FE0" w:rsidRPr="00CF2542" w:rsidRDefault="004F6FE0" w:rsidP="000D319B">
            <w:pPr>
              <w:spacing w:after="0" w:line="240" w:lineRule="auto"/>
              <w:rPr>
                <w:rFonts w:cs="Calibri"/>
                <w:sz w:val="20"/>
                <w:szCs w:val="20"/>
              </w:rPr>
            </w:pPr>
          </w:p>
        </w:tc>
        <w:tc>
          <w:tcPr>
            <w:tcW w:w="4011" w:type="dxa"/>
          </w:tcPr>
          <w:p w:rsidR="004F6FE0" w:rsidRPr="00CF2542" w:rsidRDefault="004F6FE0" w:rsidP="000D319B">
            <w:pPr>
              <w:spacing w:after="0" w:line="240" w:lineRule="auto"/>
              <w:rPr>
                <w:rFonts w:cs="Calibri"/>
                <w:sz w:val="20"/>
                <w:szCs w:val="20"/>
              </w:rPr>
            </w:pPr>
          </w:p>
        </w:tc>
      </w:tr>
      <w:tr w:rsidR="004F6FE0" w:rsidRPr="00CF2542" w:rsidTr="0075785D">
        <w:trPr>
          <w:trHeight w:val="225"/>
        </w:trPr>
        <w:tc>
          <w:tcPr>
            <w:tcW w:w="4002" w:type="dxa"/>
            <w:vMerge/>
          </w:tcPr>
          <w:p w:rsidR="004F6FE0" w:rsidRPr="00CF2542" w:rsidRDefault="004F6FE0" w:rsidP="000D319B">
            <w:pPr>
              <w:spacing w:after="0" w:line="240" w:lineRule="auto"/>
              <w:rPr>
                <w:rFonts w:cs="Calibri"/>
                <w:sz w:val="20"/>
                <w:szCs w:val="20"/>
              </w:rPr>
            </w:pPr>
          </w:p>
        </w:tc>
        <w:tc>
          <w:tcPr>
            <w:tcW w:w="4011" w:type="dxa"/>
          </w:tcPr>
          <w:p w:rsidR="004F6FE0" w:rsidRPr="00CF2542" w:rsidRDefault="004F6FE0" w:rsidP="001567D7">
            <w:pPr>
              <w:spacing w:after="0" w:line="240" w:lineRule="auto"/>
              <w:rPr>
                <w:rFonts w:cs="Calibri"/>
                <w:color w:val="67686A"/>
                <w:sz w:val="20"/>
                <w:szCs w:val="20"/>
              </w:rPr>
            </w:pPr>
            <w:r>
              <w:rPr>
                <w:rFonts w:cs="Calibri"/>
                <w:b/>
                <w:color w:val="67686A"/>
              </w:rPr>
              <w:t>PARTNERS</w:t>
            </w:r>
            <w:r w:rsidRPr="00CF2542">
              <w:rPr>
                <w:rFonts w:cs="Calibri"/>
                <w:b/>
                <w:color w:val="67686A"/>
              </w:rPr>
              <w:t xml:space="preserve"> OVER </w:t>
            </w:r>
            <w:r>
              <w:rPr>
                <w:rFonts w:cs="Calibri"/>
                <w:b/>
                <w:color w:val="67686A"/>
              </w:rPr>
              <w:t>ANNA</w:t>
            </w:r>
          </w:p>
        </w:tc>
      </w:tr>
      <w:tr w:rsidR="004F6FE0" w:rsidRPr="00CF2542" w:rsidTr="0075785D">
        <w:trPr>
          <w:trHeight w:val="847"/>
        </w:trPr>
        <w:tc>
          <w:tcPr>
            <w:tcW w:w="4002" w:type="dxa"/>
            <w:vMerge/>
          </w:tcPr>
          <w:p w:rsidR="004F6FE0" w:rsidRPr="00CF2542" w:rsidRDefault="004F6FE0" w:rsidP="000D319B">
            <w:pPr>
              <w:spacing w:after="0" w:line="240" w:lineRule="auto"/>
              <w:rPr>
                <w:rFonts w:cs="Calibri"/>
                <w:sz w:val="20"/>
                <w:szCs w:val="20"/>
              </w:rPr>
            </w:pPr>
          </w:p>
        </w:tc>
        <w:tc>
          <w:tcPr>
            <w:tcW w:w="4011" w:type="dxa"/>
          </w:tcPr>
          <w:p w:rsidR="004F6FE0" w:rsidRPr="00CF2542" w:rsidRDefault="004F6FE0" w:rsidP="000D319B">
            <w:pPr>
              <w:spacing w:after="0" w:line="240" w:lineRule="auto"/>
              <w:rPr>
                <w:rFonts w:cs="Calibri"/>
                <w:sz w:val="20"/>
                <w:szCs w:val="20"/>
              </w:rPr>
            </w:pPr>
            <w:r>
              <w:rPr>
                <w:rFonts w:cs="Calibri"/>
                <w:sz w:val="20"/>
                <w:szCs w:val="20"/>
              </w:rPr>
              <w:t>“</w:t>
            </w:r>
            <w:r w:rsidRPr="00CF2542">
              <w:rPr>
                <w:rFonts w:cs="Calibri"/>
                <w:sz w:val="20"/>
                <w:szCs w:val="20"/>
              </w:rPr>
              <w:t>Best</w:t>
            </w:r>
            <w:r>
              <w:rPr>
                <w:rFonts w:cs="Calibri"/>
                <w:sz w:val="20"/>
                <w:szCs w:val="20"/>
              </w:rPr>
              <w:t>e omschrijving voor Anna</w:t>
            </w:r>
            <w:r w:rsidRPr="00CF2542">
              <w:rPr>
                <w:rFonts w:cs="Calibri"/>
                <w:sz w:val="20"/>
                <w:szCs w:val="20"/>
              </w:rPr>
              <w:t>:</w:t>
            </w:r>
            <w:r>
              <w:rPr>
                <w:rFonts w:cs="Calibri"/>
                <w:sz w:val="20"/>
                <w:szCs w:val="20"/>
              </w:rPr>
              <w:t xml:space="preserve"> </w:t>
            </w:r>
            <w:r>
              <w:rPr>
                <w:rFonts w:cs="Calibri"/>
                <w:sz w:val="20"/>
                <w:szCs w:val="20"/>
              </w:rPr>
              <w:br/>
              <w:t xml:space="preserve">  </w:t>
            </w:r>
            <w:r w:rsidRPr="00CF2542">
              <w:rPr>
                <w:rFonts w:cs="Calibri"/>
                <w:sz w:val="20"/>
                <w:szCs w:val="20"/>
              </w:rPr>
              <w:t>Betrokkenheid!</w:t>
            </w:r>
            <w:r>
              <w:rPr>
                <w:rFonts w:cs="Calibri"/>
                <w:sz w:val="20"/>
                <w:szCs w:val="20"/>
              </w:rPr>
              <w:t>”</w:t>
            </w:r>
            <w:r>
              <w:rPr>
                <w:rFonts w:cs="Calibri"/>
                <w:sz w:val="20"/>
                <w:szCs w:val="20"/>
              </w:rPr>
              <w:br/>
              <w:t>“</w:t>
            </w:r>
            <w:r w:rsidRPr="00CF2542">
              <w:rPr>
                <w:rFonts w:cs="Calibri"/>
                <w:sz w:val="20"/>
                <w:szCs w:val="20"/>
              </w:rPr>
              <w:t xml:space="preserve">Zij neemt haar ziel mee naar het werk en </w:t>
            </w:r>
            <w:r>
              <w:rPr>
                <w:rFonts w:cs="Calibri"/>
                <w:sz w:val="20"/>
                <w:szCs w:val="20"/>
              </w:rPr>
              <w:br/>
              <w:t xml:space="preserve"> geen</w:t>
            </w:r>
            <w:r w:rsidRPr="00CF2542">
              <w:rPr>
                <w:rFonts w:cs="Calibri"/>
                <w:sz w:val="20"/>
                <w:szCs w:val="20"/>
              </w:rPr>
              <w:t xml:space="preserve"> ego</w:t>
            </w:r>
            <w:r>
              <w:rPr>
                <w:rFonts w:cs="Calibri"/>
                <w:sz w:val="20"/>
                <w:szCs w:val="20"/>
              </w:rPr>
              <w:t>.”</w:t>
            </w:r>
          </w:p>
          <w:p w:rsidR="004F6FE0" w:rsidRPr="00CF2542" w:rsidRDefault="004F6FE0" w:rsidP="000D319B">
            <w:pPr>
              <w:spacing w:after="0" w:line="240" w:lineRule="auto"/>
              <w:rPr>
                <w:rFonts w:cs="Calibri"/>
                <w:sz w:val="20"/>
                <w:szCs w:val="20"/>
              </w:rPr>
            </w:pPr>
            <w:r>
              <w:rPr>
                <w:rFonts w:cs="Calibri"/>
                <w:sz w:val="20"/>
                <w:szCs w:val="20"/>
              </w:rPr>
              <w:t>“</w:t>
            </w:r>
            <w:r w:rsidRPr="00CF2542">
              <w:rPr>
                <w:rFonts w:cs="Calibri"/>
                <w:sz w:val="20"/>
                <w:szCs w:val="20"/>
              </w:rPr>
              <w:t>Intelligent en openhartig persoon</w:t>
            </w:r>
            <w:r>
              <w:rPr>
                <w:rFonts w:cs="Calibri"/>
                <w:sz w:val="20"/>
                <w:szCs w:val="20"/>
              </w:rPr>
              <w:t>”</w:t>
            </w:r>
          </w:p>
          <w:p w:rsidR="004F6FE0" w:rsidRPr="00CF2542" w:rsidRDefault="004F6FE0" w:rsidP="00DF22F8">
            <w:pPr>
              <w:spacing w:after="0" w:line="240" w:lineRule="auto"/>
              <w:rPr>
                <w:rFonts w:cs="Calibri"/>
                <w:sz w:val="20"/>
                <w:szCs w:val="20"/>
              </w:rPr>
            </w:pPr>
            <w:r>
              <w:rPr>
                <w:rFonts w:cs="Calibri"/>
                <w:sz w:val="20"/>
                <w:szCs w:val="20"/>
              </w:rPr>
              <w:t>“</w:t>
            </w:r>
            <w:r w:rsidRPr="00CF2542">
              <w:rPr>
                <w:rFonts w:cs="Calibri"/>
                <w:sz w:val="20"/>
                <w:szCs w:val="20"/>
              </w:rPr>
              <w:t>Een echte doorzetter</w:t>
            </w:r>
            <w:r>
              <w:rPr>
                <w:rFonts w:cs="Calibri"/>
                <w:sz w:val="20"/>
                <w:szCs w:val="20"/>
              </w:rPr>
              <w:t>”</w:t>
            </w:r>
            <w:r>
              <w:rPr>
                <w:rFonts w:cs="Calibri"/>
                <w:sz w:val="20"/>
                <w:szCs w:val="20"/>
              </w:rPr>
              <w:br/>
              <w:t>“Resultaatgericht en een echte inspirator”</w:t>
            </w:r>
            <w:r>
              <w:rPr>
                <w:rFonts w:cs="Calibri"/>
                <w:sz w:val="20"/>
                <w:szCs w:val="20"/>
              </w:rPr>
              <w:br/>
              <w:t xml:space="preserve">“Anna is in </w:t>
            </w:r>
            <w:r w:rsidRPr="00F11B77">
              <w:rPr>
                <w:rFonts w:cs="Calibri"/>
                <w:sz w:val="20"/>
                <w:szCs w:val="20"/>
              </w:rPr>
              <w:t xml:space="preserve">alle opzichten plezierig om mee </w:t>
            </w:r>
            <w:r>
              <w:rPr>
                <w:rFonts w:cs="Calibri"/>
                <w:sz w:val="20"/>
                <w:szCs w:val="20"/>
              </w:rPr>
              <w:br/>
              <w:t xml:space="preserve">  </w:t>
            </w:r>
            <w:r w:rsidRPr="00F11B77">
              <w:rPr>
                <w:rFonts w:cs="Calibri"/>
                <w:sz w:val="20"/>
                <w:szCs w:val="20"/>
              </w:rPr>
              <w:t>samen te werken</w:t>
            </w:r>
            <w:r>
              <w:rPr>
                <w:rFonts w:cs="Calibri"/>
                <w:sz w:val="20"/>
                <w:szCs w:val="20"/>
              </w:rPr>
              <w:t>”</w:t>
            </w:r>
          </w:p>
        </w:tc>
      </w:tr>
    </w:tbl>
    <w:p w:rsidR="004F6FE0" w:rsidRPr="00CF2542" w:rsidRDefault="004F6FE0"/>
    <w:p w:rsidR="004F6FE0" w:rsidRDefault="004F6FE0" w:rsidP="00E568C0"/>
    <w:p w:rsidR="004F6FE0" w:rsidRPr="00CF2542" w:rsidRDefault="004F6FE0" w:rsidP="00E568C0">
      <w:r w:rsidRPr="00CF2542">
        <w:br w:type="page"/>
      </w:r>
    </w:p>
    <w:tbl>
      <w:tblPr>
        <w:tblW w:w="0" w:type="auto"/>
        <w:tblLook w:val="00A0"/>
      </w:tblPr>
      <w:tblGrid>
        <w:gridCol w:w="1951"/>
        <w:gridCol w:w="6062"/>
      </w:tblGrid>
      <w:tr w:rsidR="004F6FE0" w:rsidRPr="00747058" w:rsidTr="000D319B">
        <w:tc>
          <w:tcPr>
            <w:tcW w:w="9212" w:type="dxa"/>
            <w:gridSpan w:val="2"/>
            <w:tcBorders>
              <w:bottom w:val="single" w:sz="24" w:space="0" w:color="F7DCE5"/>
            </w:tcBorders>
          </w:tcPr>
          <w:tbl>
            <w:tblPr>
              <w:tblW w:w="0" w:type="auto"/>
              <w:tblLook w:val="00A0"/>
            </w:tblPr>
            <w:tblGrid>
              <w:gridCol w:w="1940"/>
              <w:gridCol w:w="5857"/>
            </w:tblGrid>
            <w:tr w:rsidR="004F6FE0" w:rsidRPr="00124374" w:rsidTr="008628E5">
              <w:tc>
                <w:tcPr>
                  <w:tcW w:w="9212" w:type="dxa"/>
                  <w:gridSpan w:val="2"/>
                  <w:tcBorders>
                    <w:bottom w:val="single" w:sz="24" w:space="0" w:color="F7DCE5"/>
                  </w:tcBorders>
                </w:tcPr>
                <w:p w:rsidR="004F6FE0" w:rsidRPr="00124374" w:rsidRDefault="004F6FE0" w:rsidP="00124374">
                  <w:pPr>
                    <w:spacing w:after="0"/>
                    <w:rPr>
                      <w:rFonts w:ascii="Verdana" w:hAnsi="Verdana"/>
                      <w:b/>
                      <w:color w:val="67686A"/>
                    </w:rPr>
                  </w:pPr>
                  <w:r w:rsidRPr="00124374">
                    <w:rPr>
                      <w:rFonts w:ascii="Verdana" w:hAnsi="Verdana"/>
                      <w:b/>
                      <w:color w:val="67686A"/>
                    </w:rPr>
                    <w:lastRenderedPageBreak/>
                    <w:t xml:space="preserve">Migratie naar </w:t>
                  </w:r>
                  <w:r>
                    <w:rPr>
                      <w:rFonts w:ascii="Verdana" w:hAnsi="Verdana"/>
                      <w:b/>
                      <w:color w:val="67686A"/>
                    </w:rPr>
                    <w:t xml:space="preserve">de nieuwe generatie </w:t>
                  </w:r>
                  <w:r w:rsidRPr="00124374">
                    <w:rPr>
                      <w:rFonts w:ascii="Verdana" w:hAnsi="Verdana"/>
                      <w:b/>
                      <w:color w:val="67686A"/>
                    </w:rPr>
                    <w:t>werkplek</w:t>
                  </w:r>
                </w:p>
              </w:tc>
            </w:tr>
            <w:tr w:rsidR="004F6FE0" w:rsidRPr="00CF2542" w:rsidTr="008628E5">
              <w:tc>
                <w:tcPr>
                  <w:tcW w:w="1951" w:type="dxa"/>
                  <w:tcBorders>
                    <w:top w:val="single" w:sz="24" w:space="0" w:color="F7DCE5"/>
                  </w:tcBorders>
                </w:tcPr>
                <w:p w:rsidR="004F6FE0" w:rsidRPr="00CF2542" w:rsidRDefault="004F6FE0" w:rsidP="008628E5">
                  <w:pPr>
                    <w:spacing w:after="0" w:line="240" w:lineRule="auto"/>
                    <w:rPr>
                      <w:rFonts w:ascii="Verdana" w:hAnsi="Verdana"/>
                      <w:i/>
                      <w:color w:val="67686A"/>
                      <w:sz w:val="18"/>
                      <w:szCs w:val="18"/>
                    </w:rPr>
                  </w:pPr>
                  <w:r w:rsidRPr="00CF2542">
                    <w:rPr>
                      <w:rFonts w:ascii="Verdana" w:hAnsi="Verdana"/>
                      <w:i/>
                      <w:color w:val="67686A"/>
                      <w:sz w:val="18"/>
                      <w:szCs w:val="18"/>
                    </w:rPr>
                    <w:t>PERIODE</w:t>
                  </w:r>
                </w:p>
              </w:tc>
              <w:tc>
                <w:tcPr>
                  <w:tcW w:w="7261" w:type="dxa"/>
                  <w:tcBorders>
                    <w:top w:val="single" w:sz="24" w:space="0" w:color="F7DCE5"/>
                  </w:tcBorders>
                </w:tcPr>
                <w:p w:rsidR="004F6FE0" w:rsidRPr="00CF2542" w:rsidRDefault="004F6FE0" w:rsidP="008628E5">
                  <w:pPr>
                    <w:spacing w:after="0" w:line="240" w:lineRule="auto"/>
                    <w:rPr>
                      <w:sz w:val="20"/>
                      <w:szCs w:val="20"/>
                    </w:rPr>
                  </w:pPr>
                  <w:r>
                    <w:rPr>
                      <w:sz w:val="20"/>
                      <w:szCs w:val="20"/>
                    </w:rPr>
                    <w:t>Juni</w:t>
                  </w:r>
                  <w:r w:rsidRPr="00CF2542">
                    <w:rPr>
                      <w:sz w:val="20"/>
                      <w:szCs w:val="20"/>
                    </w:rPr>
                    <w:t xml:space="preserve"> 2010 – heden</w:t>
                  </w:r>
                </w:p>
              </w:tc>
            </w:tr>
            <w:tr w:rsidR="004F6FE0" w:rsidRPr="00CF2542" w:rsidTr="008628E5">
              <w:tc>
                <w:tcPr>
                  <w:tcW w:w="1951" w:type="dxa"/>
                </w:tcPr>
                <w:p w:rsidR="004F6FE0" w:rsidRPr="00CF2542" w:rsidRDefault="004F6FE0" w:rsidP="008628E5">
                  <w:pPr>
                    <w:spacing w:after="0" w:line="240" w:lineRule="auto"/>
                    <w:rPr>
                      <w:rFonts w:ascii="Verdana" w:hAnsi="Verdana"/>
                      <w:i/>
                      <w:color w:val="67686A"/>
                      <w:sz w:val="18"/>
                      <w:szCs w:val="18"/>
                    </w:rPr>
                  </w:pPr>
                  <w:r w:rsidRPr="00CF2542">
                    <w:rPr>
                      <w:rFonts w:ascii="Verdana" w:hAnsi="Verdana"/>
                      <w:i/>
                      <w:color w:val="67686A"/>
                      <w:sz w:val="18"/>
                      <w:szCs w:val="18"/>
                    </w:rPr>
                    <w:t>OPDRACHTGEVER</w:t>
                  </w:r>
                </w:p>
              </w:tc>
              <w:tc>
                <w:tcPr>
                  <w:tcW w:w="7261" w:type="dxa"/>
                </w:tcPr>
                <w:p w:rsidR="004F6FE0" w:rsidRPr="00CF2542" w:rsidRDefault="004F6FE0" w:rsidP="001A69A8">
                  <w:pPr>
                    <w:spacing w:after="0" w:line="240" w:lineRule="auto"/>
                    <w:rPr>
                      <w:sz w:val="20"/>
                      <w:szCs w:val="20"/>
                    </w:rPr>
                  </w:pPr>
                  <w:r w:rsidRPr="00CF2542">
                    <w:rPr>
                      <w:sz w:val="20"/>
                      <w:szCs w:val="20"/>
                    </w:rPr>
                    <w:t>ING (</w:t>
                  </w:r>
                  <w:r>
                    <w:rPr>
                      <w:sz w:val="20"/>
                      <w:szCs w:val="20"/>
                    </w:rPr>
                    <w:t>f</w:t>
                  </w:r>
                  <w:r w:rsidRPr="00CF2542">
                    <w:rPr>
                      <w:sz w:val="20"/>
                      <w:szCs w:val="20"/>
                    </w:rPr>
                    <w:t>inanciële branche)</w:t>
                  </w:r>
                </w:p>
              </w:tc>
            </w:tr>
            <w:tr w:rsidR="004F6FE0" w:rsidRPr="00CF2542" w:rsidTr="008628E5">
              <w:tc>
                <w:tcPr>
                  <w:tcW w:w="1951" w:type="dxa"/>
                </w:tcPr>
                <w:p w:rsidR="004F6FE0" w:rsidRPr="00CF2542" w:rsidRDefault="004F6FE0" w:rsidP="008628E5">
                  <w:pPr>
                    <w:spacing w:after="0" w:line="240" w:lineRule="auto"/>
                    <w:rPr>
                      <w:rFonts w:ascii="Verdana" w:hAnsi="Verdana"/>
                      <w:i/>
                      <w:color w:val="67686A"/>
                      <w:sz w:val="18"/>
                      <w:szCs w:val="18"/>
                    </w:rPr>
                  </w:pPr>
                  <w:r w:rsidRPr="00CF2542">
                    <w:rPr>
                      <w:rFonts w:ascii="Verdana" w:hAnsi="Verdana"/>
                      <w:i/>
                      <w:color w:val="67686A"/>
                      <w:sz w:val="18"/>
                      <w:szCs w:val="18"/>
                    </w:rPr>
                    <w:t>FUNCTIE</w:t>
                  </w:r>
                </w:p>
              </w:tc>
              <w:tc>
                <w:tcPr>
                  <w:tcW w:w="7261" w:type="dxa"/>
                </w:tcPr>
                <w:p w:rsidR="004F6FE0" w:rsidRPr="00CF2542" w:rsidRDefault="004F6FE0" w:rsidP="008628E5">
                  <w:pPr>
                    <w:spacing w:after="0" w:line="240" w:lineRule="auto"/>
                    <w:rPr>
                      <w:sz w:val="20"/>
                      <w:szCs w:val="20"/>
                    </w:rPr>
                  </w:pPr>
                  <w:r w:rsidRPr="00CF2542">
                    <w:rPr>
                      <w:sz w:val="20"/>
                      <w:szCs w:val="20"/>
                    </w:rPr>
                    <w:t>Projectmanager</w:t>
                  </w:r>
                </w:p>
              </w:tc>
            </w:tr>
            <w:tr w:rsidR="004F6FE0" w:rsidRPr="00CF2542" w:rsidTr="008628E5">
              <w:tc>
                <w:tcPr>
                  <w:tcW w:w="1951" w:type="dxa"/>
                </w:tcPr>
                <w:p w:rsidR="004F6FE0" w:rsidRPr="00CF2542" w:rsidRDefault="004F6FE0" w:rsidP="008628E5">
                  <w:pPr>
                    <w:spacing w:after="0" w:line="240" w:lineRule="auto"/>
                    <w:rPr>
                      <w:rFonts w:ascii="Verdana" w:hAnsi="Verdana"/>
                      <w:i/>
                      <w:color w:val="67686A"/>
                      <w:sz w:val="18"/>
                      <w:szCs w:val="18"/>
                    </w:rPr>
                  </w:pPr>
                  <w:r>
                    <w:rPr>
                      <w:rFonts w:ascii="Verdana" w:hAnsi="Verdana"/>
                      <w:i/>
                      <w:color w:val="67686A"/>
                      <w:sz w:val="18"/>
                      <w:szCs w:val="18"/>
                    </w:rPr>
                    <w:t>PROJECT</w:t>
                  </w:r>
                  <w:r w:rsidRPr="00CF2542">
                    <w:rPr>
                      <w:rFonts w:ascii="Verdana" w:hAnsi="Verdana"/>
                      <w:i/>
                      <w:color w:val="67686A"/>
                      <w:sz w:val="18"/>
                      <w:szCs w:val="18"/>
                    </w:rPr>
                    <w:t>CONTEXT</w:t>
                  </w:r>
                </w:p>
              </w:tc>
              <w:tc>
                <w:tcPr>
                  <w:tcW w:w="7261" w:type="dxa"/>
                </w:tcPr>
                <w:p w:rsidR="004F6FE0" w:rsidRDefault="004F6FE0" w:rsidP="008628E5">
                  <w:pPr>
                    <w:spacing w:after="0" w:line="240" w:lineRule="auto"/>
                    <w:rPr>
                      <w:sz w:val="20"/>
                      <w:szCs w:val="20"/>
                    </w:rPr>
                  </w:pPr>
                  <w:r>
                    <w:rPr>
                      <w:sz w:val="20"/>
                      <w:szCs w:val="20"/>
                    </w:rPr>
                    <w:t xml:space="preserve">ING </w:t>
                  </w:r>
                  <w:r w:rsidR="00AF08F4">
                    <w:rPr>
                      <w:sz w:val="20"/>
                      <w:szCs w:val="20"/>
                    </w:rPr>
                    <w:t>wenst</w:t>
                  </w:r>
                  <w:r>
                    <w:rPr>
                      <w:sz w:val="20"/>
                      <w:szCs w:val="20"/>
                    </w:rPr>
                    <w:t xml:space="preserve"> in acht landen in Oost-Europa (42 kantoren) te migreren naar het nieuwe werkplekken concept, met als vertrekpunt een Nederlands ontwerp en blueprint. Centrale aansturing is in Nederland ingericht. Decentrale aansturing vindt plaats vanuit Oost-Europa (Oekraïne). Dit beteken</w:t>
                  </w:r>
                  <w:r w:rsidR="00AF08F4">
                    <w:rPr>
                      <w:sz w:val="20"/>
                      <w:szCs w:val="20"/>
                    </w:rPr>
                    <w:t>t</w:t>
                  </w:r>
                  <w:r>
                    <w:rPr>
                      <w:sz w:val="20"/>
                      <w:szCs w:val="20"/>
                    </w:rPr>
                    <w:t xml:space="preserve"> in de praktijk:</w:t>
                  </w:r>
                  <w:r>
                    <w:rPr>
                      <w:sz w:val="20"/>
                      <w:szCs w:val="20"/>
                    </w:rPr>
                    <w:br/>
                  </w:r>
                  <w:r>
                    <w:rPr>
                      <w:sz w:val="20"/>
                      <w:szCs w:val="20"/>
                    </w:rPr>
                    <w:br/>
                    <w:t>- een migratie van alle MS XP-gebruikers naar MS Windows 7, Office 2010 en Internet Explorer 8;</w:t>
                  </w:r>
                  <w:r>
                    <w:rPr>
                      <w:sz w:val="20"/>
                      <w:szCs w:val="20"/>
                    </w:rPr>
                    <w:br/>
                    <w:t>- een wijziging van het huidige softwaredistributiemechanisme (SMS) naar de nieuwe versie SCCM;</w:t>
                  </w:r>
                  <w:r>
                    <w:rPr>
                      <w:sz w:val="20"/>
                      <w:szCs w:val="20"/>
                    </w:rPr>
                    <w:br/>
                    <w:t>- verandering van alle hardware voor zowel eindgebruikers als SCCM;</w:t>
                  </w:r>
                </w:p>
                <w:p w:rsidR="004F6FE0" w:rsidRPr="00CF2542" w:rsidRDefault="004F6FE0" w:rsidP="00985AD5">
                  <w:pPr>
                    <w:spacing w:after="0" w:line="240" w:lineRule="auto"/>
                    <w:rPr>
                      <w:sz w:val="20"/>
                      <w:szCs w:val="20"/>
                    </w:rPr>
                  </w:pPr>
                  <w:r>
                    <w:rPr>
                      <w:sz w:val="20"/>
                      <w:szCs w:val="20"/>
                    </w:rPr>
                    <w:t xml:space="preserve">- het aanpassen van alle business-applicaties zodat deze compatibel </w:t>
                  </w:r>
                  <w:r w:rsidR="00AF08F4">
                    <w:rPr>
                      <w:sz w:val="20"/>
                      <w:szCs w:val="20"/>
                    </w:rPr>
                    <w:t>zijn</w:t>
                  </w:r>
                  <w:r>
                    <w:rPr>
                      <w:sz w:val="20"/>
                      <w:szCs w:val="20"/>
                    </w:rPr>
                    <w:t xml:space="preserve"> voor Windows 7;</w:t>
                  </w:r>
                  <w:r>
                    <w:rPr>
                      <w:sz w:val="20"/>
                      <w:szCs w:val="20"/>
                    </w:rPr>
                    <w:br/>
                    <w:t>- partijen bi</w:t>
                  </w:r>
                  <w:r w:rsidR="00AF08F4">
                    <w:rPr>
                      <w:sz w:val="20"/>
                      <w:szCs w:val="20"/>
                    </w:rPr>
                    <w:t>jeenbrengen, zoals leveranciers</w:t>
                  </w:r>
                  <w:r w:rsidR="00A31B77">
                    <w:rPr>
                      <w:sz w:val="20"/>
                      <w:szCs w:val="20"/>
                    </w:rPr>
                    <w:t>.</w:t>
                  </w:r>
                  <w:r>
                    <w:rPr>
                      <w:sz w:val="20"/>
                      <w:szCs w:val="20"/>
                    </w:rPr>
                    <w:br/>
                  </w:r>
                </w:p>
                <w:p w:rsidR="004F6FE0" w:rsidRPr="00CF2542" w:rsidRDefault="004F6FE0" w:rsidP="00807D0D">
                  <w:pPr>
                    <w:spacing w:after="0" w:line="240" w:lineRule="auto"/>
                    <w:rPr>
                      <w:i/>
                      <w:sz w:val="20"/>
                      <w:szCs w:val="20"/>
                    </w:rPr>
                  </w:pPr>
                  <w:r>
                    <w:rPr>
                      <w:i/>
                      <w:sz w:val="20"/>
                      <w:szCs w:val="20"/>
                    </w:rPr>
                    <w:t>Ik</w:t>
                  </w:r>
                  <w:r w:rsidRPr="00CF2542">
                    <w:rPr>
                      <w:i/>
                      <w:sz w:val="20"/>
                      <w:szCs w:val="20"/>
                    </w:rPr>
                    <w:t xml:space="preserve"> </w:t>
                  </w:r>
                  <w:r>
                    <w:rPr>
                      <w:i/>
                      <w:sz w:val="20"/>
                      <w:szCs w:val="20"/>
                    </w:rPr>
                    <w:t>ben</w:t>
                  </w:r>
                  <w:r w:rsidRPr="00CF2542">
                    <w:rPr>
                      <w:i/>
                      <w:sz w:val="20"/>
                      <w:szCs w:val="20"/>
                    </w:rPr>
                    <w:t xml:space="preserve"> eindverantwoordelijk voor</w:t>
                  </w:r>
                  <w:r>
                    <w:rPr>
                      <w:i/>
                      <w:sz w:val="20"/>
                      <w:szCs w:val="20"/>
                    </w:rPr>
                    <w:t xml:space="preserve"> het totale project en</w:t>
                  </w:r>
                  <w:r w:rsidRPr="00CF2542">
                    <w:rPr>
                      <w:i/>
                      <w:sz w:val="20"/>
                      <w:szCs w:val="20"/>
                    </w:rPr>
                    <w:t xml:space="preserve"> </w:t>
                  </w:r>
                  <w:r>
                    <w:rPr>
                      <w:i/>
                      <w:sz w:val="20"/>
                      <w:szCs w:val="20"/>
                    </w:rPr>
                    <w:t>de centrale aansturing vanuit Nederland. Daarnaast stuur ik lokale projectleiders en leverancier</w:t>
                  </w:r>
                  <w:r w:rsidR="00A31B77">
                    <w:rPr>
                      <w:i/>
                      <w:sz w:val="20"/>
                      <w:szCs w:val="20"/>
                    </w:rPr>
                    <w:t>s</w:t>
                  </w:r>
                  <w:r>
                    <w:rPr>
                      <w:i/>
                      <w:sz w:val="20"/>
                      <w:szCs w:val="20"/>
                    </w:rPr>
                    <w:t xml:space="preserve"> aan.</w:t>
                  </w:r>
                  <w:r>
                    <w:rPr>
                      <w:i/>
                      <w:sz w:val="20"/>
                      <w:szCs w:val="20"/>
                    </w:rPr>
                    <w:br/>
                  </w:r>
                </w:p>
              </w:tc>
            </w:tr>
            <w:tr w:rsidR="004F6FE0" w:rsidRPr="00CF2542" w:rsidTr="00C5747A">
              <w:trPr>
                <w:trHeight w:val="1970"/>
              </w:trPr>
              <w:tc>
                <w:tcPr>
                  <w:tcW w:w="1951" w:type="dxa"/>
                </w:tcPr>
                <w:p w:rsidR="004F6FE0" w:rsidRPr="00CF2542" w:rsidRDefault="004F6FE0" w:rsidP="008628E5">
                  <w:pPr>
                    <w:spacing w:after="0" w:line="240" w:lineRule="auto"/>
                    <w:rPr>
                      <w:rFonts w:ascii="Verdana" w:hAnsi="Verdana"/>
                      <w:i/>
                      <w:color w:val="67686A"/>
                      <w:sz w:val="18"/>
                      <w:szCs w:val="18"/>
                    </w:rPr>
                  </w:pPr>
                  <w:r w:rsidRPr="00CF2542">
                    <w:rPr>
                      <w:rFonts w:ascii="Verdana" w:hAnsi="Verdana"/>
                      <w:i/>
                      <w:color w:val="67686A"/>
                      <w:sz w:val="18"/>
                      <w:szCs w:val="18"/>
                    </w:rPr>
                    <w:t>WERKZAAMHEDEN</w:t>
                  </w:r>
                </w:p>
              </w:tc>
              <w:tc>
                <w:tcPr>
                  <w:tcW w:w="7261" w:type="dxa"/>
                </w:tcPr>
                <w:p w:rsidR="004F6FE0" w:rsidRDefault="004F6FE0" w:rsidP="008628E5">
                  <w:pPr>
                    <w:pStyle w:val="ListParagraph"/>
                    <w:numPr>
                      <w:ilvl w:val="0"/>
                      <w:numId w:val="3"/>
                    </w:numPr>
                    <w:spacing w:after="0" w:line="240" w:lineRule="auto"/>
                    <w:rPr>
                      <w:sz w:val="20"/>
                      <w:szCs w:val="20"/>
                    </w:rPr>
                  </w:pPr>
                  <w:r>
                    <w:rPr>
                      <w:sz w:val="20"/>
                      <w:szCs w:val="20"/>
                    </w:rPr>
                    <w:t>H</w:t>
                  </w:r>
                  <w:r w:rsidRPr="00CF2542">
                    <w:rPr>
                      <w:sz w:val="20"/>
                      <w:szCs w:val="20"/>
                    </w:rPr>
                    <w:t xml:space="preserve">et </w:t>
                  </w:r>
                  <w:r>
                    <w:rPr>
                      <w:sz w:val="20"/>
                      <w:szCs w:val="20"/>
                    </w:rPr>
                    <w:t>bepalen van de projectscope en -fasering, en het opstellen van het project</w:t>
                  </w:r>
                  <w:r w:rsidRPr="00CF2542">
                    <w:rPr>
                      <w:sz w:val="20"/>
                      <w:szCs w:val="20"/>
                    </w:rPr>
                    <w:t>plan (</w:t>
                  </w:r>
                  <w:r>
                    <w:rPr>
                      <w:sz w:val="20"/>
                      <w:szCs w:val="20"/>
                    </w:rPr>
                    <w:t xml:space="preserve">inclusief alle bijbehorende </w:t>
                  </w:r>
                  <w:r w:rsidR="00A31B77">
                    <w:rPr>
                      <w:sz w:val="20"/>
                      <w:szCs w:val="20"/>
                    </w:rPr>
                    <w:t>project-</w:t>
                  </w:r>
                  <w:r>
                    <w:rPr>
                      <w:sz w:val="20"/>
                      <w:szCs w:val="20"/>
                    </w:rPr>
                    <w:t xml:space="preserve">managementdeliverables: Project </w:t>
                  </w:r>
                  <w:r w:rsidRPr="00CF2542">
                    <w:rPr>
                      <w:sz w:val="20"/>
                      <w:szCs w:val="20"/>
                    </w:rPr>
                    <w:t>Mandat</w:t>
                  </w:r>
                  <w:r>
                    <w:rPr>
                      <w:sz w:val="20"/>
                      <w:szCs w:val="20"/>
                    </w:rPr>
                    <w:t>e, Project</w:t>
                  </w:r>
                  <w:r w:rsidR="00AF08F4">
                    <w:rPr>
                      <w:sz w:val="20"/>
                      <w:szCs w:val="20"/>
                    </w:rPr>
                    <w:t xml:space="preserve"> </w:t>
                  </w:r>
                  <w:r>
                    <w:rPr>
                      <w:sz w:val="20"/>
                      <w:szCs w:val="20"/>
                    </w:rPr>
                    <w:t>B</w:t>
                  </w:r>
                  <w:r w:rsidR="00AF08F4">
                    <w:rPr>
                      <w:sz w:val="20"/>
                      <w:szCs w:val="20"/>
                    </w:rPr>
                    <w:t>rief, PID, resourceplan, etc.);</w:t>
                  </w:r>
                </w:p>
                <w:p w:rsidR="004F6FE0" w:rsidRDefault="004F6FE0" w:rsidP="008628E5">
                  <w:pPr>
                    <w:pStyle w:val="ListParagraph"/>
                    <w:numPr>
                      <w:ilvl w:val="0"/>
                      <w:numId w:val="3"/>
                    </w:numPr>
                    <w:spacing w:after="0" w:line="240" w:lineRule="auto"/>
                    <w:rPr>
                      <w:sz w:val="20"/>
                      <w:szCs w:val="20"/>
                    </w:rPr>
                  </w:pPr>
                  <w:r>
                    <w:rPr>
                      <w:sz w:val="20"/>
                      <w:szCs w:val="20"/>
                    </w:rPr>
                    <w:t>Het ontwikkelen van een projectplanning en de realisatie hiervan.</w:t>
                  </w:r>
                </w:p>
                <w:p w:rsidR="004F6FE0" w:rsidRDefault="004F6FE0" w:rsidP="008628E5">
                  <w:pPr>
                    <w:pStyle w:val="ListParagraph"/>
                    <w:numPr>
                      <w:ilvl w:val="0"/>
                      <w:numId w:val="3"/>
                    </w:numPr>
                    <w:spacing w:after="0" w:line="240" w:lineRule="auto"/>
                    <w:rPr>
                      <w:sz w:val="20"/>
                      <w:szCs w:val="20"/>
                    </w:rPr>
                  </w:pPr>
                  <w:r>
                    <w:rPr>
                      <w:sz w:val="20"/>
                      <w:szCs w:val="20"/>
                    </w:rPr>
                    <w:t>Het b</w:t>
                  </w:r>
                  <w:r w:rsidRPr="00CF2542">
                    <w:rPr>
                      <w:sz w:val="20"/>
                      <w:szCs w:val="20"/>
                    </w:rPr>
                    <w:t>orgen van interne en externe afhankelijkheden</w:t>
                  </w:r>
                  <w:r w:rsidR="00AF08F4">
                    <w:rPr>
                      <w:sz w:val="20"/>
                      <w:szCs w:val="20"/>
                    </w:rPr>
                    <w:t>;</w:t>
                  </w:r>
                  <w:r w:rsidRPr="00CF2542">
                    <w:rPr>
                      <w:sz w:val="20"/>
                      <w:szCs w:val="20"/>
                    </w:rPr>
                    <w:t xml:space="preserve"> </w:t>
                  </w:r>
                </w:p>
                <w:p w:rsidR="004F6FE0" w:rsidRPr="00CF2542" w:rsidRDefault="004F6FE0" w:rsidP="008628E5">
                  <w:pPr>
                    <w:pStyle w:val="ListParagraph"/>
                    <w:numPr>
                      <w:ilvl w:val="0"/>
                      <w:numId w:val="3"/>
                    </w:numPr>
                    <w:spacing w:after="0" w:line="240" w:lineRule="auto"/>
                    <w:rPr>
                      <w:sz w:val="20"/>
                      <w:szCs w:val="20"/>
                    </w:rPr>
                  </w:pPr>
                  <w:r>
                    <w:rPr>
                      <w:sz w:val="20"/>
                      <w:szCs w:val="20"/>
                    </w:rPr>
                    <w:t>Het zorgdragen voor implementatie en acceptatie van de Nederlandse sta</w:t>
                  </w:r>
                  <w:r w:rsidR="00AF08F4">
                    <w:rPr>
                      <w:sz w:val="20"/>
                      <w:szCs w:val="20"/>
                    </w:rPr>
                    <w:t>ndaarden van ING in Oost-Europa;</w:t>
                  </w:r>
                </w:p>
                <w:p w:rsidR="004F6FE0" w:rsidRPr="00CF2542" w:rsidRDefault="004F6FE0" w:rsidP="008628E5">
                  <w:pPr>
                    <w:pStyle w:val="ListParagraph"/>
                    <w:numPr>
                      <w:ilvl w:val="0"/>
                      <w:numId w:val="3"/>
                    </w:numPr>
                    <w:spacing w:after="0" w:line="240" w:lineRule="auto"/>
                    <w:rPr>
                      <w:sz w:val="20"/>
                      <w:szCs w:val="20"/>
                    </w:rPr>
                  </w:pPr>
                  <w:r>
                    <w:rPr>
                      <w:sz w:val="20"/>
                      <w:szCs w:val="20"/>
                    </w:rPr>
                    <w:t>De centrale aansturing</w:t>
                  </w:r>
                  <w:r w:rsidRPr="00CF2542">
                    <w:rPr>
                      <w:sz w:val="20"/>
                      <w:szCs w:val="20"/>
                    </w:rPr>
                    <w:t xml:space="preserve"> </w:t>
                  </w:r>
                  <w:r>
                    <w:rPr>
                      <w:sz w:val="20"/>
                      <w:szCs w:val="20"/>
                    </w:rPr>
                    <w:t xml:space="preserve">van het projectteam, projectleiders in Oost-Europese landen en </w:t>
                  </w:r>
                  <w:r w:rsidRPr="00C5747A">
                    <w:rPr>
                      <w:sz w:val="20"/>
                      <w:szCs w:val="20"/>
                    </w:rPr>
                    <w:t>leveranciers</w:t>
                  </w:r>
                  <w:r w:rsidR="00AF08F4">
                    <w:rPr>
                      <w:sz w:val="20"/>
                      <w:szCs w:val="20"/>
                    </w:rPr>
                    <w:t>;</w:t>
                  </w:r>
                </w:p>
                <w:p w:rsidR="004F6FE0" w:rsidRPr="00467336" w:rsidRDefault="004F6FE0" w:rsidP="00B32A6B">
                  <w:pPr>
                    <w:pStyle w:val="ListParagraph"/>
                    <w:numPr>
                      <w:ilvl w:val="0"/>
                      <w:numId w:val="3"/>
                    </w:numPr>
                    <w:spacing w:after="0" w:line="240" w:lineRule="auto"/>
                    <w:rPr>
                      <w:sz w:val="20"/>
                      <w:szCs w:val="20"/>
                    </w:rPr>
                  </w:pPr>
                  <w:r>
                    <w:rPr>
                      <w:sz w:val="20"/>
                      <w:szCs w:val="20"/>
                    </w:rPr>
                    <w:t>Het bewaken van het projectbudget, risico`s, issues en eventuele projectwijzigingen</w:t>
                  </w:r>
                  <w:r w:rsidR="00A31B77">
                    <w:rPr>
                      <w:sz w:val="20"/>
                      <w:szCs w:val="20"/>
                    </w:rPr>
                    <w:t>.</w:t>
                  </w:r>
                </w:p>
              </w:tc>
            </w:tr>
          </w:tbl>
          <w:p w:rsidR="004F6FE0" w:rsidRPr="006757AB" w:rsidRDefault="004F6FE0" w:rsidP="000D319B">
            <w:pPr>
              <w:spacing w:after="0"/>
              <w:rPr>
                <w:rFonts w:ascii="Verdana" w:hAnsi="Verdana"/>
                <w:b/>
                <w:color w:val="67686A"/>
              </w:rPr>
            </w:pPr>
          </w:p>
          <w:p w:rsidR="004F6FE0" w:rsidRPr="006757AB" w:rsidRDefault="004F6FE0" w:rsidP="000D319B">
            <w:pPr>
              <w:spacing w:after="0"/>
              <w:rPr>
                <w:rFonts w:ascii="Verdana" w:hAnsi="Verdana"/>
                <w:b/>
                <w:color w:val="67686A"/>
              </w:rPr>
            </w:pPr>
          </w:p>
          <w:p w:rsidR="004F6FE0" w:rsidRPr="00384269" w:rsidRDefault="004F6FE0" w:rsidP="000D319B">
            <w:pPr>
              <w:spacing w:after="0"/>
              <w:rPr>
                <w:rFonts w:ascii="Verdana" w:hAnsi="Verdana"/>
                <w:b/>
                <w:color w:val="67686A"/>
                <w:lang w:val="en-GB"/>
              </w:rPr>
            </w:pPr>
            <w:r>
              <w:rPr>
                <w:rFonts w:ascii="Verdana" w:hAnsi="Verdana"/>
                <w:b/>
                <w:color w:val="67686A"/>
                <w:lang w:val="en-GB"/>
              </w:rPr>
              <w:t>TSAM-TPM-</w:t>
            </w:r>
            <w:r w:rsidRPr="00384269">
              <w:rPr>
                <w:rFonts w:ascii="Verdana" w:hAnsi="Verdana"/>
                <w:b/>
                <w:color w:val="67686A"/>
                <w:lang w:val="en-GB"/>
              </w:rPr>
              <w:t>implementatie (Cloud Computing)</w:t>
            </w:r>
          </w:p>
        </w:tc>
      </w:tr>
      <w:tr w:rsidR="004F6FE0" w:rsidRPr="00CF2542" w:rsidTr="000D319B">
        <w:tc>
          <w:tcPr>
            <w:tcW w:w="1951" w:type="dxa"/>
            <w:tcBorders>
              <w:top w:val="single" w:sz="24" w:space="0" w:color="F7DCE5"/>
            </w:tcBorders>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PERIODE</w:t>
            </w:r>
          </w:p>
        </w:tc>
        <w:tc>
          <w:tcPr>
            <w:tcW w:w="7261" w:type="dxa"/>
            <w:tcBorders>
              <w:top w:val="single" w:sz="24" w:space="0" w:color="F7DCE5"/>
            </w:tcBorders>
          </w:tcPr>
          <w:p w:rsidR="004F6FE0" w:rsidRPr="00CF2542" w:rsidRDefault="004F6FE0" w:rsidP="00F26E27">
            <w:pPr>
              <w:spacing w:after="0" w:line="240" w:lineRule="auto"/>
              <w:rPr>
                <w:sz w:val="20"/>
                <w:szCs w:val="20"/>
              </w:rPr>
            </w:pPr>
            <w:r w:rsidRPr="00CF2542">
              <w:rPr>
                <w:sz w:val="20"/>
                <w:szCs w:val="20"/>
              </w:rPr>
              <w:t xml:space="preserve">Maart 2010 – </w:t>
            </w:r>
            <w:r>
              <w:rPr>
                <w:sz w:val="20"/>
                <w:szCs w:val="20"/>
              </w:rPr>
              <w:t>mei 2011</w:t>
            </w:r>
          </w:p>
        </w:tc>
      </w:tr>
      <w:tr w:rsidR="004F6FE0" w:rsidRPr="00CF2542" w:rsidTr="000D319B">
        <w:tc>
          <w:tcPr>
            <w:tcW w:w="1951"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OPDRACHTGEVER</w:t>
            </w:r>
          </w:p>
        </w:tc>
        <w:tc>
          <w:tcPr>
            <w:tcW w:w="7261" w:type="dxa"/>
          </w:tcPr>
          <w:p w:rsidR="004F6FE0" w:rsidRPr="00CF2542" w:rsidRDefault="004F6FE0" w:rsidP="001A69A8">
            <w:pPr>
              <w:spacing w:after="0" w:line="240" w:lineRule="auto"/>
              <w:rPr>
                <w:sz w:val="20"/>
                <w:szCs w:val="20"/>
              </w:rPr>
            </w:pPr>
            <w:r w:rsidRPr="00CF2542">
              <w:rPr>
                <w:sz w:val="20"/>
                <w:szCs w:val="20"/>
              </w:rPr>
              <w:t>ING (</w:t>
            </w:r>
            <w:r>
              <w:rPr>
                <w:sz w:val="20"/>
                <w:szCs w:val="20"/>
              </w:rPr>
              <w:t>f</w:t>
            </w:r>
            <w:r w:rsidRPr="00CF2542">
              <w:rPr>
                <w:sz w:val="20"/>
                <w:szCs w:val="20"/>
              </w:rPr>
              <w:t>inanciële branche)</w:t>
            </w:r>
          </w:p>
        </w:tc>
      </w:tr>
      <w:tr w:rsidR="004F6FE0" w:rsidRPr="00CF2542" w:rsidTr="000D319B">
        <w:tc>
          <w:tcPr>
            <w:tcW w:w="1951"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FUNCTIE</w:t>
            </w:r>
          </w:p>
        </w:tc>
        <w:tc>
          <w:tcPr>
            <w:tcW w:w="7261" w:type="dxa"/>
          </w:tcPr>
          <w:p w:rsidR="004F6FE0" w:rsidRPr="00CF2542" w:rsidRDefault="004F6FE0" w:rsidP="000D319B">
            <w:pPr>
              <w:spacing w:after="0" w:line="240" w:lineRule="auto"/>
              <w:rPr>
                <w:sz w:val="20"/>
                <w:szCs w:val="20"/>
              </w:rPr>
            </w:pPr>
            <w:r w:rsidRPr="00CF2542">
              <w:rPr>
                <w:sz w:val="20"/>
                <w:szCs w:val="20"/>
              </w:rPr>
              <w:t>Projectmanager</w:t>
            </w:r>
          </w:p>
        </w:tc>
      </w:tr>
      <w:tr w:rsidR="004F6FE0" w:rsidRPr="00CF2542" w:rsidTr="000D319B">
        <w:tc>
          <w:tcPr>
            <w:tcW w:w="1951" w:type="dxa"/>
          </w:tcPr>
          <w:p w:rsidR="004F6FE0" w:rsidRPr="00CF2542" w:rsidRDefault="004F6FE0" w:rsidP="000D319B">
            <w:pPr>
              <w:spacing w:after="0" w:line="240" w:lineRule="auto"/>
              <w:rPr>
                <w:rFonts w:ascii="Verdana" w:hAnsi="Verdana"/>
                <w:i/>
                <w:color w:val="67686A"/>
                <w:sz w:val="18"/>
                <w:szCs w:val="18"/>
              </w:rPr>
            </w:pPr>
            <w:r>
              <w:rPr>
                <w:rFonts w:ascii="Verdana" w:hAnsi="Verdana"/>
                <w:i/>
                <w:color w:val="67686A"/>
                <w:sz w:val="18"/>
                <w:szCs w:val="18"/>
              </w:rPr>
              <w:t>PROJECT</w:t>
            </w:r>
            <w:r w:rsidRPr="00CF2542">
              <w:rPr>
                <w:rFonts w:ascii="Verdana" w:hAnsi="Verdana"/>
                <w:i/>
                <w:color w:val="67686A"/>
                <w:sz w:val="18"/>
                <w:szCs w:val="18"/>
              </w:rPr>
              <w:t>CONTEXT</w:t>
            </w:r>
          </w:p>
        </w:tc>
        <w:tc>
          <w:tcPr>
            <w:tcW w:w="7261" w:type="dxa"/>
          </w:tcPr>
          <w:p w:rsidR="004F6FE0" w:rsidRPr="00CF2542" w:rsidRDefault="004F6FE0" w:rsidP="000D319B">
            <w:pPr>
              <w:spacing w:after="0" w:line="240" w:lineRule="auto"/>
              <w:rPr>
                <w:sz w:val="20"/>
                <w:szCs w:val="20"/>
              </w:rPr>
            </w:pPr>
            <w:r w:rsidRPr="00CF2542">
              <w:rPr>
                <w:sz w:val="20"/>
                <w:szCs w:val="20"/>
              </w:rPr>
              <w:t>TSAM-TPM is een workflowtool die e</w:t>
            </w:r>
            <w:r>
              <w:rPr>
                <w:sz w:val="20"/>
                <w:szCs w:val="20"/>
              </w:rPr>
              <w:t>rvoor zorgt dat virtuele ICT-</w:t>
            </w:r>
            <w:r w:rsidRPr="00CF2542">
              <w:rPr>
                <w:sz w:val="20"/>
                <w:szCs w:val="20"/>
              </w:rPr>
              <w:t xml:space="preserve">systemen geautomatiseerd kunnen worden uitgerold. </w:t>
            </w:r>
          </w:p>
          <w:p w:rsidR="004F6FE0" w:rsidRPr="00CF2542" w:rsidRDefault="004F6FE0" w:rsidP="000D319B">
            <w:pPr>
              <w:spacing w:after="0" w:line="240" w:lineRule="auto"/>
              <w:rPr>
                <w:sz w:val="20"/>
                <w:szCs w:val="20"/>
              </w:rPr>
            </w:pPr>
            <w:r w:rsidRPr="00CF2542">
              <w:rPr>
                <w:sz w:val="20"/>
                <w:szCs w:val="20"/>
              </w:rPr>
              <w:t xml:space="preserve">Het handmatige proces (provisioning proces) voor systeemaanvraag binnen de bank </w:t>
            </w:r>
            <w:r>
              <w:rPr>
                <w:sz w:val="20"/>
                <w:szCs w:val="20"/>
              </w:rPr>
              <w:t xml:space="preserve">is </w:t>
            </w:r>
            <w:r w:rsidRPr="00CF2542">
              <w:rPr>
                <w:sz w:val="20"/>
                <w:szCs w:val="20"/>
              </w:rPr>
              <w:t xml:space="preserve">zeer complex en </w:t>
            </w:r>
            <w:r w:rsidR="00AF08F4">
              <w:rPr>
                <w:sz w:val="20"/>
                <w:szCs w:val="20"/>
              </w:rPr>
              <w:t>spreidt</w:t>
            </w:r>
            <w:r>
              <w:rPr>
                <w:sz w:val="20"/>
                <w:szCs w:val="20"/>
              </w:rPr>
              <w:t xml:space="preserve"> zich over meer dan 15 ICT-</w:t>
            </w:r>
            <w:r w:rsidRPr="00CF2542">
              <w:rPr>
                <w:sz w:val="20"/>
                <w:szCs w:val="20"/>
              </w:rPr>
              <w:t>afdelingen. Door TSAM-TPM</w:t>
            </w:r>
            <w:r>
              <w:rPr>
                <w:sz w:val="20"/>
                <w:szCs w:val="20"/>
              </w:rPr>
              <w:t>:</w:t>
            </w:r>
            <w:r>
              <w:rPr>
                <w:sz w:val="20"/>
                <w:szCs w:val="20"/>
              </w:rPr>
              <w:br/>
            </w:r>
            <w:r>
              <w:rPr>
                <w:sz w:val="20"/>
                <w:szCs w:val="20"/>
              </w:rPr>
              <w:br/>
              <w:t>- wordt</w:t>
            </w:r>
            <w:r w:rsidRPr="00CF2542">
              <w:rPr>
                <w:sz w:val="20"/>
                <w:szCs w:val="20"/>
              </w:rPr>
              <w:t xml:space="preserve"> de klant zelf in staat gesteld om een systeem samen te stellen en binnen korte tij</w:t>
            </w:r>
            <w:r>
              <w:rPr>
                <w:sz w:val="20"/>
                <w:szCs w:val="20"/>
              </w:rPr>
              <w:t>d hiervan gebruik te maken;</w:t>
            </w:r>
            <w:r w:rsidRPr="00CF2542">
              <w:rPr>
                <w:sz w:val="20"/>
                <w:szCs w:val="20"/>
              </w:rPr>
              <w:t xml:space="preserve"> </w:t>
            </w:r>
            <w:r>
              <w:rPr>
                <w:sz w:val="20"/>
                <w:szCs w:val="20"/>
              </w:rPr>
              <w:br/>
              <w:t>- vermindert</w:t>
            </w:r>
            <w:r w:rsidRPr="00CF2542">
              <w:rPr>
                <w:sz w:val="20"/>
                <w:szCs w:val="20"/>
              </w:rPr>
              <w:t xml:space="preserve"> de doorlooptijd van elke systeemaanvraag en </w:t>
            </w:r>
            <w:r>
              <w:rPr>
                <w:sz w:val="20"/>
                <w:szCs w:val="20"/>
              </w:rPr>
              <w:t xml:space="preserve">wordt deze tevens beter </w:t>
            </w:r>
            <w:r w:rsidRPr="00CF2542">
              <w:rPr>
                <w:sz w:val="20"/>
                <w:szCs w:val="20"/>
              </w:rPr>
              <w:t>voorspelb</w:t>
            </w:r>
            <w:r>
              <w:rPr>
                <w:sz w:val="20"/>
                <w:szCs w:val="20"/>
              </w:rPr>
              <w:t>aar;</w:t>
            </w:r>
          </w:p>
          <w:p w:rsidR="004F6FE0" w:rsidRPr="00CF2542" w:rsidRDefault="00AF08F4" w:rsidP="000D319B">
            <w:pPr>
              <w:spacing w:after="0" w:line="240" w:lineRule="auto"/>
              <w:rPr>
                <w:sz w:val="20"/>
                <w:szCs w:val="20"/>
              </w:rPr>
            </w:pPr>
            <w:r>
              <w:rPr>
                <w:sz w:val="20"/>
                <w:szCs w:val="20"/>
              </w:rPr>
              <w:t xml:space="preserve">- </w:t>
            </w:r>
            <w:r w:rsidR="00112F42">
              <w:rPr>
                <w:sz w:val="20"/>
                <w:szCs w:val="20"/>
              </w:rPr>
              <w:t>zijn</w:t>
            </w:r>
            <w:r w:rsidR="004F6FE0">
              <w:rPr>
                <w:sz w:val="20"/>
                <w:szCs w:val="20"/>
              </w:rPr>
              <w:t xml:space="preserve"> a</w:t>
            </w:r>
            <w:r w:rsidR="004F6FE0" w:rsidRPr="00CF2542">
              <w:rPr>
                <w:sz w:val="20"/>
                <w:szCs w:val="20"/>
              </w:rPr>
              <w:t>lle typen platformen</w:t>
            </w:r>
            <w:r w:rsidR="00112F42">
              <w:rPr>
                <w:sz w:val="20"/>
                <w:szCs w:val="20"/>
              </w:rPr>
              <w:t>,</w:t>
            </w:r>
            <w:r w:rsidR="004F6FE0" w:rsidRPr="00CF2542">
              <w:rPr>
                <w:sz w:val="20"/>
                <w:szCs w:val="20"/>
              </w:rPr>
              <w:t xml:space="preserve"> die binnen de bank gebruikt worden</w:t>
            </w:r>
            <w:r w:rsidR="00112F42">
              <w:rPr>
                <w:sz w:val="20"/>
                <w:szCs w:val="20"/>
              </w:rPr>
              <w:t>,</w:t>
            </w:r>
            <w:r w:rsidR="004F6FE0" w:rsidRPr="00CF2542">
              <w:rPr>
                <w:sz w:val="20"/>
                <w:szCs w:val="20"/>
              </w:rPr>
              <w:t xml:space="preserve"> </w:t>
            </w:r>
            <w:r w:rsidR="004F6FE0">
              <w:rPr>
                <w:sz w:val="20"/>
                <w:szCs w:val="20"/>
              </w:rPr>
              <w:t>geautomatiseerd;</w:t>
            </w:r>
            <w:r w:rsidR="004F6FE0">
              <w:rPr>
                <w:sz w:val="20"/>
                <w:szCs w:val="20"/>
              </w:rPr>
              <w:br/>
            </w:r>
            <w:r>
              <w:rPr>
                <w:sz w:val="20"/>
                <w:szCs w:val="20"/>
              </w:rPr>
              <w:lastRenderedPageBreak/>
              <w:t xml:space="preserve">- </w:t>
            </w:r>
            <w:r w:rsidR="003379C4">
              <w:rPr>
                <w:sz w:val="20"/>
                <w:szCs w:val="20"/>
              </w:rPr>
              <w:t xml:space="preserve">is </w:t>
            </w:r>
            <w:r w:rsidR="004F6FE0">
              <w:rPr>
                <w:sz w:val="20"/>
                <w:szCs w:val="20"/>
              </w:rPr>
              <w:t xml:space="preserve">de </w:t>
            </w:r>
            <w:r w:rsidR="004F6FE0" w:rsidRPr="00CF2542">
              <w:rPr>
                <w:sz w:val="20"/>
                <w:szCs w:val="20"/>
              </w:rPr>
              <w:t>volledige systeemaanvraag (EndToEnd</w:t>
            </w:r>
            <w:r w:rsidR="004F6FE0">
              <w:rPr>
                <w:sz w:val="20"/>
                <w:szCs w:val="20"/>
              </w:rPr>
              <w:t>-</w:t>
            </w:r>
            <w:r w:rsidR="004F6FE0" w:rsidRPr="00CF2542">
              <w:rPr>
                <w:sz w:val="20"/>
                <w:szCs w:val="20"/>
              </w:rPr>
              <w:t xml:space="preserve">proces) in </w:t>
            </w:r>
            <w:r w:rsidR="004F6FE0">
              <w:rPr>
                <w:sz w:val="20"/>
                <w:szCs w:val="20"/>
              </w:rPr>
              <w:t xml:space="preserve">de </w:t>
            </w:r>
            <w:r w:rsidR="004F6FE0" w:rsidRPr="00CF2542">
              <w:rPr>
                <w:sz w:val="20"/>
                <w:szCs w:val="20"/>
              </w:rPr>
              <w:t>workflow van de tool</w:t>
            </w:r>
            <w:r w:rsidR="003379C4">
              <w:rPr>
                <w:sz w:val="20"/>
                <w:szCs w:val="20"/>
              </w:rPr>
              <w:t xml:space="preserve"> geïntegreerd</w:t>
            </w:r>
            <w:r w:rsidR="004F6FE0" w:rsidRPr="00CF2542">
              <w:rPr>
                <w:sz w:val="20"/>
                <w:szCs w:val="20"/>
              </w:rPr>
              <w:t xml:space="preserve">. </w:t>
            </w:r>
            <w:r w:rsidR="004F6FE0">
              <w:rPr>
                <w:sz w:val="20"/>
                <w:szCs w:val="20"/>
              </w:rPr>
              <w:t xml:space="preserve">Door deze integratie </w:t>
            </w:r>
            <w:r w:rsidR="00CD7170">
              <w:rPr>
                <w:sz w:val="20"/>
                <w:szCs w:val="20"/>
              </w:rPr>
              <w:t>wordt</w:t>
            </w:r>
            <w:r w:rsidR="004F6FE0">
              <w:rPr>
                <w:sz w:val="20"/>
                <w:szCs w:val="20"/>
              </w:rPr>
              <w:t xml:space="preserve"> het E2E-</w:t>
            </w:r>
            <w:r w:rsidR="004F6FE0" w:rsidRPr="00CF2542">
              <w:rPr>
                <w:sz w:val="20"/>
                <w:szCs w:val="20"/>
              </w:rPr>
              <w:t xml:space="preserve">proces, dat over 15 ICT </w:t>
            </w:r>
            <w:r w:rsidR="004F6FE0">
              <w:rPr>
                <w:sz w:val="20"/>
                <w:szCs w:val="20"/>
              </w:rPr>
              <w:t xml:space="preserve">afdelingen </w:t>
            </w:r>
            <w:r w:rsidR="004F6FE0" w:rsidRPr="00CF2542">
              <w:rPr>
                <w:sz w:val="20"/>
                <w:szCs w:val="20"/>
              </w:rPr>
              <w:t>handmati</w:t>
            </w:r>
            <w:r>
              <w:rPr>
                <w:sz w:val="20"/>
                <w:szCs w:val="20"/>
              </w:rPr>
              <w:t>g wo</w:t>
            </w:r>
            <w:r w:rsidR="004F6FE0">
              <w:rPr>
                <w:sz w:val="20"/>
                <w:szCs w:val="20"/>
              </w:rPr>
              <w:t>rd</w:t>
            </w:r>
            <w:r w:rsidR="00A80E7F">
              <w:rPr>
                <w:sz w:val="20"/>
                <w:szCs w:val="20"/>
              </w:rPr>
              <w:t>t</w:t>
            </w:r>
            <w:r w:rsidR="004F6FE0">
              <w:rPr>
                <w:sz w:val="20"/>
                <w:szCs w:val="20"/>
              </w:rPr>
              <w:t xml:space="preserve"> uitgevoerd, vereenvoudigd</w:t>
            </w:r>
            <w:r w:rsidR="004F6FE0" w:rsidRPr="00CF2542">
              <w:rPr>
                <w:sz w:val="20"/>
                <w:szCs w:val="20"/>
              </w:rPr>
              <w:t xml:space="preserve">, verbeterd en geautomatiseerd. </w:t>
            </w:r>
            <w:r w:rsidR="004F6FE0">
              <w:rPr>
                <w:sz w:val="20"/>
                <w:szCs w:val="20"/>
              </w:rPr>
              <w:br/>
            </w:r>
          </w:p>
          <w:p w:rsidR="004F6FE0" w:rsidRPr="00CF2542" w:rsidRDefault="004F6FE0" w:rsidP="002D5403">
            <w:pPr>
              <w:spacing w:after="0" w:line="240" w:lineRule="auto"/>
              <w:rPr>
                <w:i/>
                <w:sz w:val="20"/>
                <w:szCs w:val="20"/>
              </w:rPr>
            </w:pPr>
            <w:r>
              <w:rPr>
                <w:i/>
                <w:sz w:val="20"/>
                <w:szCs w:val="20"/>
              </w:rPr>
              <w:t xml:space="preserve">Ik </w:t>
            </w:r>
            <w:r w:rsidR="002D5403">
              <w:rPr>
                <w:i/>
                <w:sz w:val="20"/>
                <w:szCs w:val="20"/>
              </w:rPr>
              <w:t>ben</w:t>
            </w:r>
            <w:r>
              <w:rPr>
                <w:i/>
                <w:sz w:val="20"/>
                <w:szCs w:val="20"/>
              </w:rPr>
              <w:t xml:space="preserve"> </w:t>
            </w:r>
            <w:r w:rsidR="002D5403">
              <w:rPr>
                <w:i/>
                <w:sz w:val="20"/>
                <w:szCs w:val="20"/>
              </w:rPr>
              <w:t xml:space="preserve">eindverantwoordelijke </w:t>
            </w:r>
            <w:r>
              <w:rPr>
                <w:i/>
                <w:sz w:val="20"/>
                <w:szCs w:val="20"/>
              </w:rPr>
              <w:t>voor het totale TSAM-TPM-</w:t>
            </w:r>
            <w:r w:rsidRPr="00CF2542">
              <w:rPr>
                <w:i/>
                <w:sz w:val="20"/>
                <w:szCs w:val="20"/>
              </w:rPr>
              <w:t>project.</w:t>
            </w:r>
            <w:r>
              <w:rPr>
                <w:i/>
                <w:sz w:val="20"/>
                <w:szCs w:val="20"/>
              </w:rPr>
              <w:br/>
            </w:r>
          </w:p>
        </w:tc>
      </w:tr>
      <w:tr w:rsidR="004F6FE0" w:rsidRPr="00CF2542" w:rsidTr="000D319B">
        <w:tc>
          <w:tcPr>
            <w:tcW w:w="1951"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lastRenderedPageBreak/>
              <w:t>WERKZAAMHEDEN</w:t>
            </w:r>
          </w:p>
        </w:tc>
        <w:tc>
          <w:tcPr>
            <w:tcW w:w="7261" w:type="dxa"/>
          </w:tcPr>
          <w:p w:rsidR="004F6FE0" w:rsidRPr="00CF2542" w:rsidRDefault="004F6FE0" w:rsidP="00DB4255">
            <w:pPr>
              <w:pStyle w:val="ListParagraph"/>
              <w:numPr>
                <w:ilvl w:val="0"/>
                <w:numId w:val="3"/>
              </w:numPr>
              <w:spacing w:after="0" w:line="240" w:lineRule="auto"/>
              <w:rPr>
                <w:sz w:val="20"/>
                <w:szCs w:val="20"/>
              </w:rPr>
            </w:pPr>
            <w:r>
              <w:rPr>
                <w:sz w:val="20"/>
                <w:szCs w:val="20"/>
              </w:rPr>
              <w:t>H</w:t>
            </w:r>
            <w:r w:rsidRPr="00CF2542">
              <w:rPr>
                <w:sz w:val="20"/>
                <w:szCs w:val="20"/>
              </w:rPr>
              <w:t xml:space="preserve">et opstellen van </w:t>
            </w:r>
            <w:r>
              <w:rPr>
                <w:sz w:val="20"/>
                <w:szCs w:val="20"/>
              </w:rPr>
              <w:t>het p</w:t>
            </w:r>
            <w:r w:rsidRPr="00CF2542">
              <w:rPr>
                <w:sz w:val="20"/>
                <w:szCs w:val="20"/>
              </w:rPr>
              <w:t xml:space="preserve">rojectplan en </w:t>
            </w:r>
            <w:r>
              <w:rPr>
                <w:sz w:val="20"/>
                <w:szCs w:val="20"/>
              </w:rPr>
              <w:t>-</w:t>
            </w:r>
            <w:r w:rsidRPr="00CF2542">
              <w:rPr>
                <w:sz w:val="20"/>
                <w:szCs w:val="20"/>
              </w:rPr>
              <w:t>fasering (</w:t>
            </w:r>
            <w:r w:rsidR="00CD7170" w:rsidRPr="00CF2542">
              <w:rPr>
                <w:sz w:val="20"/>
                <w:szCs w:val="20"/>
              </w:rPr>
              <w:t>P</w:t>
            </w:r>
            <w:r w:rsidR="00CD7170">
              <w:rPr>
                <w:sz w:val="20"/>
                <w:szCs w:val="20"/>
              </w:rPr>
              <w:t>roject</w:t>
            </w:r>
            <w:r w:rsidR="002D5403">
              <w:rPr>
                <w:sz w:val="20"/>
                <w:szCs w:val="20"/>
              </w:rPr>
              <w:t xml:space="preserve"> Mandate, Project </w:t>
            </w:r>
            <w:r w:rsidRPr="00CF2542">
              <w:rPr>
                <w:sz w:val="20"/>
                <w:szCs w:val="20"/>
              </w:rPr>
              <w:t>Brief, PID, resourceplan, roa</w:t>
            </w:r>
            <w:r>
              <w:rPr>
                <w:sz w:val="20"/>
                <w:szCs w:val="20"/>
              </w:rPr>
              <w:t xml:space="preserve">dmap), evenals het monitoren van de </w:t>
            </w:r>
            <w:r w:rsidRPr="00CF2542">
              <w:rPr>
                <w:sz w:val="20"/>
                <w:szCs w:val="20"/>
              </w:rPr>
              <w:t>uitvoering en borgen van interne en externe afhankelijkheden</w:t>
            </w:r>
            <w:r w:rsidR="00CD7170">
              <w:rPr>
                <w:sz w:val="20"/>
                <w:szCs w:val="20"/>
              </w:rPr>
              <w:t>;</w:t>
            </w:r>
            <w:r w:rsidRPr="00CF2542">
              <w:rPr>
                <w:sz w:val="20"/>
                <w:szCs w:val="20"/>
              </w:rPr>
              <w:t xml:space="preserve"> </w:t>
            </w:r>
          </w:p>
          <w:p w:rsidR="004F6FE0" w:rsidRPr="00CF2542" w:rsidRDefault="004F6FE0" w:rsidP="000D319B">
            <w:pPr>
              <w:pStyle w:val="ListParagraph"/>
              <w:numPr>
                <w:ilvl w:val="0"/>
                <w:numId w:val="3"/>
              </w:numPr>
              <w:spacing w:after="0" w:line="240" w:lineRule="auto"/>
              <w:rPr>
                <w:sz w:val="20"/>
                <w:szCs w:val="20"/>
              </w:rPr>
            </w:pPr>
            <w:r>
              <w:rPr>
                <w:sz w:val="20"/>
                <w:szCs w:val="20"/>
              </w:rPr>
              <w:t>Het aansturen</w:t>
            </w:r>
            <w:r w:rsidRPr="00CF2542">
              <w:rPr>
                <w:sz w:val="20"/>
                <w:szCs w:val="20"/>
              </w:rPr>
              <w:t xml:space="preserve"> van het multidisciplinair interne projectteam </w:t>
            </w:r>
            <w:r>
              <w:rPr>
                <w:sz w:val="20"/>
                <w:szCs w:val="20"/>
              </w:rPr>
              <w:t>en</w:t>
            </w:r>
            <w:r w:rsidRPr="00CF2542">
              <w:rPr>
                <w:sz w:val="20"/>
                <w:szCs w:val="20"/>
              </w:rPr>
              <w:t xml:space="preserve"> externe leverancier(s)</w:t>
            </w:r>
            <w:r w:rsidR="00CD7170">
              <w:rPr>
                <w:sz w:val="20"/>
                <w:szCs w:val="20"/>
              </w:rPr>
              <w:t>;</w:t>
            </w:r>
          </w:p>
          <w:p w:rsidR="004F6FE0" w:rsidRPr="00CF2542" w:rsidRDefault="004F6FE0" w:rsidP="000D319B">
            <w:pPr>
              <w:pStyle w:val="ListParagraph"/>
              <w:numPr>
                <w:ilvl w:val="0"/>
                <w:numId w:val="3"/>
              </w:numPr>
              <w:spacing w:after="0" w:line="240" w:lineRule="auto"/>
              <w:rPr>
                <w:sz w:val="20"/>
                <w:szCs w:val="20"/>
              </w:rPr>
            </w:pPr>
            <w:r>
              <w:rPr>
                <w:sz w:val="20"/>
                <w:szCs w:val="20"/>
              </w:rPr>
              <w:t>Het verzorgen van de c</w:t>
            </w:r>
            <w:r w:rsidRPr="00CF2542">
              <w:rPr>
                <w:sz w:val="20"/>
                <w:szCs w:val="20"/>
              </w:rPr>
              <w:t>ommunicatie naar klanten en stakeholders, alsmede het ges</w:t>
            </w:r>
            <w:r>
              <w:rPr>
                <w:sz w:val="20"/>
                <w:szCs w:val="20"/>
              </w:rPr>
              <w:t>tructureerd afhandelen van scope</w:t>
            </w:r>
            <w:r w:rsidRPr="00CF2542">
              <w:rPr>
                <w:sz w:val="20"/>
                <w:szCs w:val="20"/>
              </w:rPr>
              <w:t>wijzigingen, w</w:t>
            </w:r>
            <w:r>
              <w:rPr>
                <w:sz w:val="20"/>
                <w:szCs w:val="20"/>
              </w:rPr>
              <w:t>ijzigingsverzoeken, risico’s en</w:t>
            </w:r>
            <w:r w:rsidRPr="00CF2542">
              <w:rPr>
                <w:sz w:val="20"/>
                <w:szCs w:val="20"/>
              </w:rPr>
              <w:t xml:space="preserve"> issue</w:t>
            </w:r>
            <w:r>
              <w:rPr>
                <w:sz w:val="20"/>
                <w:szCs w:val="20"/>
              </w:rPr>
              <w:t>-</w:t>
            </w:r>
            <w:r w:rsidRPr="00CF2542">
              <w:rPr>
                <w:sz w:val="20"/>
                <w:szCs w:val="20"/>
              </w:rPr>
              <w:t>escalaties</w:t>
            </w:r>
            <w:r w:rsidR="00CD7170">
              <w:rPr>
                <w:sz w:val="20"/>
                <w:szCs w:val="20"/>
              </w:rPr>
              <w:t>;</w:t>
            </w:r>
          </w:p>
          <w:p w:rsidR="004F6FE0" w:rsidRPr="00CF2542" w:rsidRDefault="004F6FE0" w:rsidP="000D319B">
            <w:pPr>
              <w:pStyle w:val="ListParagraph"/>
              <w:numPr>
                <w:ilvl w:val="0"/>
                <w:numId w:val="3"/>
              </w:numPr>
              <w:spacing w:after="0" w:line="240" w:lineRule="auto"/>
              <w:rPr>
                <w:sz w:val="20"/>
                <w:szCs w:val="20"/>
              </w:rPr>
            </w:pPr>
            <w:r w:rsidRPr="00CF2542">
              <w:rPr>
                <w:sz w:val="20"/>
                <w:szCs w:val="20"/>
              </w:rPr>
              <w:t xml:space="preserve">Het bewaken van </w:t>
            </w:r>
            <w:r w:rsidR="00A80E7F">
              <w:rPr>
                <w:sz w:val="20"/>
                <w:szCs w:val="20"/>
              </w:rPr>
              <w:t xml:space="preserve">het </w:t>
            </w:r>
            <w:r w:rsidRPr="00CF2542">
              <w:rPr>
                <w:sz w:val="20"/>
                <w:szCs w:val="20"/>
              </w:rPr>
              <w:t>project</w:t>
            </w:r>
            <w:r w:rsidR="00CD7170">
              <w:rPr>
                <w:sz w:val="20"/>
                <w:szCs w:val="20"/>
              </w:rPr>
              <w:t>budget;</w:t>
            </w:r>
          </w:p>
          <w:p w:rsidR="004F6FE0" w:rsidRPr="00CF2542" w:rsidRDefault="004F6FE0" w:rsidP="00A80E7F">
            <w:pPr>
              <w:pStyle w:val="ListParagraph"/>
              <w:numPr>
                <w:ilvl w:val="0"/>
                <w:numId w:val="3"/>
              </w:numPr>
              <w:spacing w:after="0" w:line="240" w:lineRule="auto"/>
              <w:rPr>
                <w:sz w:val="20"/>
                <w:szCs w:val="20"/>
              </w:rPr>
            </w:pPr>
            <w:r>
              <w:rPr>
                <w:sz w:val="20"/>
                <w:szCs w:val="20"/>
              </w:rPr>
              <w:t>Het b</w:t>
            </w:r>
            <w:r w:rsidRPr="00CF2542">
              <w:rPr>
                <w:sz w:val="20"/>
                <w:szCs w:val="20"/>
              </w:rPr>
              <w:t>eheer en configur</w:t>
            </w:r>
            <w:r w:rsidR="00CD7170">
              <w:rPr>
                <w:sz w:val="20"/>
                <w:szCs w:val="20"/>
              </w:rPr>
              <w:t>atiemanagement van deliverables;</w:t>
            </w:r>
            <w:r w:rsidRPr="00CF2542">
              <w:rPr>
                <w:sz w:val="20"/>
                <w:szCs w:val="20"/>
              </w:rPr>
              <w:t xml:space="preserve"> projectdocumentatie, management, organisatie, afspraken en verantwoordelijkheden van leveranciers</w:t>
            </w:r>
            <w:r w:rsidR="00A80E7F">
              <w:rPr>
                <w:sz w:val="20"/>
                <w:szCs w:val="20"/>
              </w:rPr>
              <w:t>.</w:t>
            </w:r>
          </w:p>
        </w:tc>
      </w:tr>
    </w:tbl>
    <w:p w:rsidR="004F6FE0" w:rsidRPr="00CF2542" w:rsidRDefault="004F6FE0" w:rsidP="003D699C"/>
    <w:tbl>
      <w:tblPr>
        <w:tblW w:w="0" w:type="auto"/>
        <w:tblLook w:val="00A0"/>
      </w:tblPr>
      <w:tblGrid>
        <w:gridCol w:w="1943"/>
        <w:gridCol w:w="6070"/>
      </w:tblGrid>
      <w:tr w:rsidR="004F6FE0" w:rsidRPr="00CF2542" w:rsidTr="00545989">
        <w:tc>
          <w:tcPr>
            <w:tcW w:w="8013" w:type="dxa"/>
            <w:gridSpan w:val="2"/>
            <w:tcBorders>
              <w:bottom w:val="single" w:sz="24" w:space="0" w:color="F7DCE5"/>
            </w:tcBorders>
          </w:tcPr>
          <w:p w:rsidR="004F6FE0" w:rsidRPr="00CF2542" w:rsidRDefault="004F6FE0" w:rsidP="000D319B">
            <w:pPr>
              <w:spacing w:after="0"/>
              <w:rPr>
                <w:rFonts w:ascii="Verdana" w:hAnsi="Verdana"/>
                <w:b/>
                <w:color w:val="67686A"/>
              </w:rPr>
            </w:pPr>
            <w:r>
              <w:rPr>
                <w:rFonts w:ascii="Verdana" w:hAnsi="Verdana"/>
                <w:b/>
                <w:color w:val="67686A"/>
              </w:rPr>
              <w:t>Datacenter</w:t>
            </w:r>
            <w:r w:rsidRPr="00CF2542">
              <w:rPr>
                <w:rFonts w:ascii="Verdana" w:hAnsi="Verdana"/>
                <w:b/>
                <w:color w:val="67686A"/>
              </w:rPr>
              <w:t>strategie (DCS)</w:t>
            </w:r>
          </w:p>
        </w:tc>
      </w:tr>
      <w:tr w:rsidR="004F6FE0" w:rsidRPr="00CF2542" w:rsidTr="00545989">
        <w:tc>
          <w:tcPr>
            <w:tcW w:w="1943" w:type="dxa"/>
            <w:tcBorders>
              <w:top w:val="single" w:sz="24" w:space="0" w:color="F7DCE5"/>
            </w:tcBorders>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PERIODE</w:t>
            </w:r>
          </w:p>
        </w:tc>
        <w:tc>
          <w:tcPr>
            <w:tcW w:w="6070" w:type="dxa"/>
            <w:tcBorders>
              <w:top w:val="single" w:sz="24" w:space="0" w:color="F7DCE5"/>
            </w:tcBorders>
          </w:tcPr>
          <w:p w:rsidR="004F6FE0" w:rsidRPr="00CF2542" w:rsidRDefault="004F6FE0" w:rsidP="000D319B">
            <w:pPr>
              <w:spacing w:after="0" w:line="240" w:lineRule="auto"/>
              <w:rPr>
                <w:sz w:val="20"/>
                <w:szCs w:val="20"/>
              </w:rPr>
            </w:pPr>
            <w:r w:rsidRPr="00CF2542">
              <w:rPr>
                <w:sz w:val="20"/>
                <w:szCs w:val="20"/>
              </w:rPr>
              <w:t>Oktober 2009 – Februari 2010</w:t>
            </w:r>
          </w:p>
        </w:tc>
      </w:tr>
      <w:tr w:rsidR="004F6FE0" w:rsidRPr="00CF2542" w:rsidTr="00545989">
        <w:tc>
          <w:tcPr>
            <w:tcW w:w="1943"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OPDRACHTGEVER</w:t>
            </w:r>
          </w:p>
        </w:tc>
        <w:tc>
          <w:tcPr>
            <w:tcW w:w="6070" w:type="dxa"/>
          </w:tcPr>
          <w:p w:rsidR="004F6FE0" w:rsidRPr="00CF2542" w:rsidRDefault="004F6FE0" w:rsidP="0095589B">
            <w:pPr>
              <w:spacing w:after="0" w:line="240" w:lineRule="auto"/>
              <w:rPr>
                <w:sz w:val="20"/>
                <w:szCs w:val="20"/>
              </w:rPr>
            </w:pPr>
            <w:r w:rsidRPr="00CF2542">
              <w:rPr>
                <w:sz w:val="20"/>
                <w:szCs w:val="20"/>
              </w:rPr>
              <w:t>ING (</w:t>
            </w:r>
            <w:r>
              <w:rPr>
                <w:sz w:val="20"/>
                <w:szCs w:val="20"/>
              </w:rPr>
              <w:t>f</w:t>
            </w:r>
            <w:r w:rsidRPr="00CF2542">
              <w:rPr>
                <w:sz w:val="20"/>
                <w:szCs w:val="20"/>
              </w:rPr>
              <w:t>inanciële branche)</w:t>
            </w:r>
          </w:p>
        </w:tc>
      </w:tr>
      <w:tr w:rsidR="004F6FE0" w:rsidRPr="00CF2542" w:rsidTr="00545989">
        <w:tc>
          <w:tcPr>
            <w:tcW w:w="1943"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FUNCTIE</w:t>
            </w:r>
          </w:p>
        </w:tc>
        <w:tc>
          <w:tcPr>
            <w:tcW w:w="6070" w:type="dxa"/>
          </w:tcPr>
          <w:p w:rsidR="004F6FE0" w:rsidRPr="00CF2542" w:rsidRDefault="004F6FE0" w:rsidP="000D319B">
            <w:pPr>
              <w:spacing w:after="0" w:line="240" w:lineRule="auto"/>
              <w:rPr>
                <w:sz w:val="20"/>
                <w:szCs w:val="20"/>
              </w:rPr>
            </w:pPr>
            <w:r w:rsidRPr="00CF2542">
              <w:rPr>
                <w:sz w:val="20"/>
                <w:szCs w:val="20"/>
              </w:rPr>
              <w:t>Testmanager</w:t>
            </w:r>
          </w:p>
        </w:tc>
      </w:tr>
      <w:tr w:rsidR="004F6FE0" w:rsidRPr="00CF2542" w:rsidTr="00545989">
        <w:tc>
          <w:tcPr>
            <w:tcW w:w="1943" w:type="dxa"/>
          </w:tcPr>
          <w:p w:rsidR="004F6FE0" w:rsidRPr="00CF2542" w:rsidRDefault="004F6FE0" w:rsidP="000D319B">
            <w:pPr>
              <w:spacing w:after="0" w:line="240" w:lineRule="auto"/>
              <w:rPr>
                <w:rFonts w:ascii="Verdana" w:hAnsi="Verdana"/>
                <w:i/>
                <w:color w:val="67686A"/>
                <w:sz w:val="18"/>
                <w:szCs w:val="18"/>
              </w:rPr>
            </w:pPr>
            <w:r>
              <w:rPr>
                <w:rFonts w:ascii="Verdana" w:hAnsi="Verdana"/>
                <w:i/>
                <w:color w:val="67686A"/>
                <w:sz w:val="18"/>
                <w:szCs w:val="18"/>
              </w:rPr>
              <w:t>PROJECT</w:t>
            </w:r>
            <w:r w:rsidRPr="00CF2542">
              <w:rPr>
                <w:rFonts w:ascii="Verdana" w:hAnsi="Verdana"/>
                <w:i/>
                <w:color w:val="67686A"/>
                <w:sz w:val="18"/>
                <w:szCs w:val="18"/>
              </w:rPr>
              <w:t>CONTEXT</w:t>
            </w:r>
          </w:p>
        </w:tc>
        <w:tc>
          <w:tcPr>
            <w:tcW w:w="6070" w:type="dxa"/>
          </w:tcPr>
          <w:p w:rsidR="004F6FE0" w:rsidRDefault="004F6FE0" w:rsidP="000D319B">
            <w:pPr>
              <w:spacing w:after="0" w:line="240" w:lineRule="auto"/>
              <w:rPr>
                <w:sz w:val="20"/>
                <w:szCs w:val="20"/>
              </w:rPr>
            </w:pPr>
            <w:r w:rsidRPr="00CF2542">
              <w:rPr>
                <w:sz w:val="20"/>
                <w:szCs w:val="20"/>
              </w:rPr>
              <w:t xml:space="preserve">De klant </w:t>
            </w:r>
            <w:r w:rsidR="002D5403">
              <w:rPr>
                <w:sz w:val="20"/>
                <w:szCs w:val="20"/>
              </w:rPr>
              <w:t>wenst</w:t>
            </w:r>
            <w:r w:rsidRPr="00CF2542">
              <w:rPr>
                <w:sz w:val="20"/>
                <w:szCs w:val="20"/>
              </w:rPr>
              <w:t xml:space="preserve"> 16 geografische verspreide datacenters (Benelux) terug te brengen tot drie locaties. Dit </w:t>
            </w:r>
            <w:r w:rsidR="002D5403">
              <w:rPr>
                <w:sz w:val="20"/>
                <w:szCs w:val="20"/>
              </w:rPr>
              <w:t>leidt</w:t>
            </w:r>
            <w:r w:rsidRPr="00CF2542">
              <w:rPr>
                <w:sz w:val="20"/>
                <w:szCs w:val="20"/>
              </w:rPr>
              <w:t xml:space="preserve"> tot een omvangrijk en complex migratietraject. Aandachtspunten</w:t>
            </w:r>
            <w:r>
              <w:rPr>
                <w:sz w:val="20"/>
                <w:szCs w:val="20"/>
              </w:rPr>
              <w:t xml:space="preserve"> </w:t>
            </w:r>
            <w:r w:rsidR="002D5403">
              <w:rPr>
                <w:sz w:val="20"/>
                <w:szCs w:val="20"/>
              </w:rPr>
              <w:t>hierbij zijn</w:t>
            </w:r>
            <w:r>
              <w:rPr>
                <w:sz w:val="20"/>
                <w:szCs w:val="20"/>
              </w:rPr>
              <w:t>:</w:t>
            </w:r>
            <w:r>
              <w:rPr>
                <w:sz w:val="20"/>
                <w:szCs w:val="20"/>
              </w:rPr>
              <w:br/>
            </w:r>
            <w:r>
              <w:rPr>
                <w:sz w:val="20"/>
                <w:szCs w:val="20"/>
              </w:rPr>
              <w:br/>
              <w:t>-</w:t>
            </w:r>
            <w:r w:rsidRPr="00CF2542">
              <w:rPr>
                <w:sz w:val="20"/>
                <w:szCs w:val="20"/>
              </w:rPr>
              <w:t xml:space="preserve"> de afhankelijkheden met </w:t>
            </w:r>
            <w:r>
              <w:rPr>
                <w:sz w:val="20"/>
                <w:szCs w:val="20"/>
              </w:rPr>
              <w:t xml:space="preserve">onder meer </w:t>
            </w:r>
            <w:r w:rsidRPr="00CF2542">
              <w:rPr>
                <w:sz w:val="20"/>
                <w:szCs w:val="20"/>
              </w:rPr>
              <w:t>ander</w:t>
            </w:r>
            <w:r>
              <w:rPr>
                <w:sz w:val="20"/>
                <w:szCs w:val="20"/>
              </w:rPr>
              <w:t>e projecten, selectie van tools en</w:t>
            </w:r>
            <w:r w:rsidRPr="00CF2542">
              <w:rPr>
                <w:sz w:val="20"/>
                <w:szCs w:val="20"/>
              </w:rPr>
              <w:t xml:space="preserve"> virtualisatie. </w:t>
            </w:r>
            <w:r>
              <w:rPr>
                <w:sz w:val="20"/>
                <w:szCs w:val="20"/>
              </w:rPr>
              <w:br/>
              <w:t>- d</w:t>
            </w:r>
            <w:r w:rsidRPr="00CF2542">
              <w:rPr>
                <w:sz w:val="20"/>
                <w:szCs w:val="20"/>
              </w:rPr>
              <w:t xml:space="preserve">e oorspronkelijke </w:t>
            </w:r>
            <w:r>
              <w:rPr>
                <w:sz w:val="20"/>
                <w:szCs w:val="20"/>
              </w:rPr>
              <w:t>d</w:t>
            </w:r>
            <w:r w:rsidRPr="00CF2542">
              <w:rPr>
                <w:sz w:val="20"/>
                <w:szCs w:val="20"/>
              </w:rPr>
              <w:t xml:space="preserve">atacenters </w:t>
            </w:r>
            <w:r>
              <w:rPr>
                <w:sz w:val="20"/>
                <w:szCs w:val="20"/>
              </w:rPr>
              <w:t>die buiten</w:t>
            </w:r>
            <w:r w:rsidRPr="00CF2542">
              <w:rPr>
                <w:sz w:val="20"/>
                <w:szCs w:val="20"/>
              </w:rPr>
              <w:t xml:space="preserve"> bedrijf </w:t>
            </w:r>
            <w:r>
              <w:rPr>
                <w:sz w:val="20"/>
                <w:szCs w:val="20"/>
              </w:rPr>
              <w:t>w</w:t>
            </w:r>
            <w:r w:rsidR="002D5403">
              <w:rPr>
                <w:sz w:val="20"/>
                <w:szCs w:val="20"/>
              </w:rPr>
              <w:t>o</w:t>
            </w:r>
            <w:r>
              <w:rPr>
                <w:sz w:val="20"/>
                <w:szCs w:val="20"/>
              </w:rPr>
              <w:t>rden genomen;</w:t>
            </w:r>
            <w:r>
              <w:rPr>
                <w:sz w:val="20"/>
                <w:szCs w:val="20"/>
              </w:rPr>
              <w:br/>
              <w:t>- de mogelijkheid om</w:t>
            </w:r>
            <w:r w:rsidRPr="00CF2542">
              <w:rPr>
                <w:sz w:val="20"/>
                <w:szCs w:val="20"/>
              </w:rPr>
              <w:t xml:space="preserve"> nieuwe services aan te kunnen bieden</w:t>
            </w:r>
            <w:r>
              <w:rPr>
                <w:sz w:val="20"/>
                <w:szCs w:val="20"/>
              </w:rPr>
              <w:t>;</w:t>
            </w:r>
          </w:p>
          <w:p w:rsidR="004F6FE0" w:rsidRPr="00CF2542" w:rsidRDefault="004F6FE0" w:rsidP="000D319B">
            <w:pPr>
              <w:spacing w:after="0" w:line="240" w:lineRule="auto"/>
              <w:rPr>
                <w:sz w:val="20"/>
                <w:szCs w:val="20"/>
              </w:rPr>
            </w:pPr>
            <w:r>
              <w:rPr>
                <w:sz w:val="20"/>
                <w:szCs w:val="20"/>
              </w:rPr>
              <w:t>- h</w:t>
            </w:r>
            <w:r w:rsidRPr="00CF2542">
              <w:rPr>
                <w:sz w:val="20"/>
                <w:szCs w:val="20"/>
              </w:rPr>
              <w:t>et</w:t>
            </w:r>
            <w:r>
              <w:rPr>
                <w:sz w:val="20"/>
                <w:szCs w:val="20"/>
              </w:rPr>
              <w:t xml:space="preserve"> inrichten van een</w:t>
            </w:r>
            <w:r w:rsidRPr="00CF2542">
              <w:rPr>
                <w:sz w:val="20"/>
                <w:szCs w:val="20"/>
              </w:rPr>
              <w:t xml:space="preserve"> DCS</w:t>
            </w:r>
            <w:r>
              <w:rPr>
                <w:sz w:val="20"/>
                <w:szCs w:val="20"/>
              </w:rPr>
              <w:t>-</w:t>
            </w:r>
            <w:r w:rsidRPr="00CF2542">
              <w:rPr>
                <w:sz w:val="20"/>
                <w:szCs w:val="20"/>
              </w:rPr>
              <w:t>programma om deze</w:t>
            </w:r>
            <w:r>
              <w:rPr>
                <w:sz w:val="20"/>
                <w:szCs w:val="20"/>
              </w:rPr>
              <w:t xml:space="preserve"> doelstellingen te realiseren. Di</w:t>
            </w:r>
            <w:r w:rsidRPr="00CF2542">
              <w:rPr>
                <w:sz w:val="20"/>
                <w:szCs w:val="20"/>
              </w:rPr>
              <w:t xml:space="preserve">t programma </w:t>
            </w:r>
            <w:r w:rsidR="002D5403">
              <w:rPr>
                <w:sz w:val="20"/>
                <w:szCs w:val="20"/>
              </w:rPr>
              <w:t>spreidt</w:t>
            </w:r>
            <w:r w:rsidRPr="00CF2542">
              <w:rPr>
                <w:sz w:val="20"/>
                <w:szCs w:val="20"/>
              </w:rPr>
              <w:t xml:space="preserve"> zich over een aantal streams. </w:t>
            </w:r>
            <w:r>
              <w:rPr>
                <w:sz w:val="20"/>
                <w:szCs w:val="20"/>
              </w:rPr>
              <w:br/>
            </w:r>
          </w:p>
          <w:p w:rsidR="004F6FE0" w:rsidRPr="00CF2542" w:rsidRDefault="004F6FE0" w:rsidP="002D5403">
            <w:pPr>
              <w:spacing w:after="0" w:line="240" w:lineRule="auto"/>
              <w:rPr>
                <w:i/>
                <w:sz w:val="20"/>
                <w:szCs w:val="20"/>
              </w:rPr>
            </w:pPr>
            <w:bookmarkStart w:id="1" w:name="OLE_LINK1"/>
            <w:bookmarkStart w:id="2" w:name="OLE_LINK2"/>
            <w:r w:rsidRPr="00CF2542">
              <w:rPr>
                <w:i/>
                <w:sz w:val="20"/>
                <w:szCs w:val="20"/>
              </w:rPr>
              <w:t xml:space="preserve">Als testmanager </w:t>
            </w:r>
            <w:r w:rsidR="002D5403">
              <w:rPr>
                <w:i/>
                <w:sz w:val="20"/>
                <w:szCs w:val="20"/>
              </w:rPr>
              <w:t>ben</w:t>
            </w:r>
            <w:r>
              <w:rPr>
                <w:i/>
                <w:sz w:val="20"/>
                <w:szCs w:val="20"/>
              </w:rPr>
              <w:t xml:space="preserve"> ik verantwoordelijkheid </w:t>
            </w:r>
            <w:r w:rsidRPr="00CF2542">
              <w:rPr>
                <w:i/>
                <w:sz w:val="20"/>
                <w:szCs w:val="20"/>
              </w:rPr>
              <w:t xml:space="preserve">voor de stream </w:t>
            </w:r>
            <w:r>
              <w:rPr>
                <w:i/>
                <w:sz w:val="20"/>
                <w:szCs w:val="20"/>
              </w:rPr>
              <w:t>m</w:t>
            </w:r>
            <w:r w:rsidRPr="00CF2542">
              <w:rPr>
                <w:i/>
                <w:sz w:val="20"/>
                <w:szCs w:val="20"/>
              </w:rPr>
              <w:t>igration</w:t>
            </w:r>
            <w:r>
              <w:rPr>
                <w:i/>
                <w:sz w:val="20"/>
                <w:szCs w:val="20"/>
              </w:rPr>
              <w:t>.</w:t>
            </w:r>
            <w:r w:rsidRPr="00CF2542">
              <w:rPr>
                <w:i/>
                <w:sz w:val="20"/>
                <w:szCs w:val="20"/>
              </w:rPr>
              <w:t xml:space="preserve"> </w:t>
            </w:r>
            <w:r>
              <w:rPr>
                <w:i/>
                <w:sz w:val="20"/>
                <w:szCs w:val="20"/>
              </w:rPr>
              <w:t>Focus hierbij</w:t>
            </w:r>
            <w:r w:rsidRPr="00CF2542">
              <w:rPr>
                <w:i/>
                <w:sz w:val="20"/>
                <w:szCs w:val="20"/>
              </w:rPr>
              <w:t xml:space="preserve"> </w:t>
            </w:r>
            <w:r w:rsidR="002D5403">
              <w:rPr>
                <w:i/>
                <w:sz w:val="20"/>
                <w:szCs w:val="20"/>
              </w:rPr>
              <w:t>is</w:t>
            </w:r>
            <w:r w:rsidRPr="00CF2542">
              <w:rPr>
                <w:i/>
                <w:sz w:val="20"/>
                <w:szCs w:val="20"/>
              </w:rPr>
              <w:t xml:space="preserve"> het bepalen van de strategie rondom</w:t>
            </w:r>
            <w:r>
              <w:rPr>
                <w:i/>
                <w:sz w:val="20"/>
                <w:szCs w:val="20"/>
              </w:rPr>
              <w:t xml:space="preserve"> de</w:t>
            </w:r>
            <w:r w:rsidRPr="00CF2542">
              <w:rPr>
                <w:i/>
                <w:sz w:val="20"/>
                <w:szCs w:val="20"/>
              </w:rPr>
              <w:t xml:space="preserve"> te migreren en te testen</w:t>
            </w:r>
            <w:r>
              <w:rPr>
                <w:i/>
                <w:sz w:val="20"/>
                <w:szCs w:val="20"/>
              </w:rPr>
              <w:t xml:space="preserve"> </w:t>
            </w:r>
            <w:r w:rsidRPr="00CF2542">
              <w:rPr>
                <w:i/>
                <w:sz w:val="20"/>
                <w:szCs w:val="20"/>
              </w:rPr>
              <w:t>applicaties.</w:t>
            </w:r>
            <w:bookmarkEnd w:id="1"/>
            <w:bookmarkEnd w:id="2"/>
            <w:r>
              <w:rPr>
                <w:i/>
                <w:sz w:val="20"/>
                <w:szCs w:val="20"/>
              </w:rPr>
              <w:br/>
            </w:r>
          </w:p>
        </w:tc>
      </w:tr>
      <w:tr w:rsidR="004F6FE0" w:rsidRPr="00CF2542" w:rsidTr="00545989">
        <w:tc>
          <w:tcPr>
            <w:tcW w:w="1943"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WERKZAAMHEDEN</w:t>
            </w:r>
          </w:p>
        </w:tc>
        <w:tc>
          <w:tcPr>
            <w:tcW w:w="6070" w:type="dxa"/>
          </w:tcPr>
          <w:p w:rsidR="004F6FE0" w:rsidRPr="00CF2542" w:rsidRDefault="004F6FE0" w:rsidP="000D319B">
            <w:pPr>
              <w:pStyle w:val="ListParagraph"/>
              <w:numPr>
                <w:ilvl w:val="0"/>
                <w:numId w:val="4"/>
              </w:numPr>
              <w:spacing w:after="0" w:line="240" w:lineRule="auto"/>
              <w:rPr>
                <w:sz w:val="20"/>
                <w:szCs w:val="20"/>
              </w:rPr>
            </w:pPr>
            <w:r w:rsidRPr="00CF2542">
              <w:rPr>
                <w:sz w:val="20"/>
                <w:szCs w:val="20"/>
              </w:rPr>
              <w:t xml:space="preserve">Het opstellen van </w:t>
            </w:r>
            <w:r>
              <w:rPr>
                <w:sz w:val="20"/>
                <w:szCs w:val="20"/>
              </w:rPr>
              <w:t>m</w:t>
            </w:r>
            <w:r w:rsidRPr="00CF2542">
              <w:rPr>
                <w:sz w:val="20"/>
                <w:szCs w:val="20"/>
              </w:rPr>
              <w:t>ig</w:t>
            </w:r>
            <w:r>
              <w:rPr>
                <w:sz w:val="20"/>
                <w:szCs w:val="20"/>
              </w:rPr>
              <w:t>ratierichtl</w:t>
            </w:r>
            <w:r w:rsidR="003379C4">
              <w:rPr>
                <w:sz w:val="20"/>
                <w:szCs w:val="20"/>
              </w:rPr>
              <w:t>ijnen voor de migratiestrategie;</w:t>
            </w:r>
          </w:p>
          <w:p w:rsidR="004F6FE0" w:rsidRPr="00CF2542" w:rsidRDefault="004F6FE0" w:rsidP="000D319B">
            <w:pPr>
              <w:pStyle w:val="ListParagraph"/>
              <w:numPr>
                <w:ilvl w:val="0"/>
                <w:numId w:val="4"/>
              </w:numPr>
              <w:spacing w:after="0" w:line="240" w:lineRule="auto"/>
              <w:rPr>
                <w:sz w:val="20"/>
                <w:szCs w:val="20"/>
              </w:rPr>
            </w:pPr>
            <w:r w:rsidRPr="00CF2542">
              <w:rPr>
                <w:sz w:val="20"/>
                <w:szCs w:val="20"/>
              </w:rPr>
              <w:t xml:space="preserve">Het </w:t>
            </w:r>
            <w:r>
              <w:rPr>
                <w:sz w:val="20"/>
                <w:szCs w:val="20"/>
              </w:rPr>
              <w:t>samenst</w:t>
            </w:r>
            <w:r w:rsidRPr="00CF2542">
              <w:rPr>
                <w:sz w:val="20"/>
                <w:szCs w:val="20"/>
              </w:rPr>
              <w:t>ellen en geaccepteerd krijge</w:t>
            </w:r>
            <w:r>
              <w:rPr>
                <w:sz w:val="20"/>
                <w:szCs w:val="20"/>
              </w:rPr>
              <w:t>n van de overall teststrategie</w:t>
            </w:r>
            <w:r w:rsidRPr="00CF2542">
              <w:rPr>
                <w:sz w:val="20"/>
                <w:szCs w:val="20"/>
              </w:rPr>
              <w:t xml:space="preserve"> in samenwerking met de banksegmenten</w:t>
            </w:r>
            <w:r w:rsidR="003379C4">
              <w:rPr>
                <w:sz w:val="20"/>
                <w:szCs w:val="20"/>
              </w:rPr>
              <w:t>;</w:t>
            </w:r>
            <w:r w:rsidRPr="00CF2542">
              <w:rPr>
                <w:sz w:val="20"/>
                <w:szCs w:val="20"/>
              </w:rPr>
              <w:t xml:space="preserve"> </w:t>
            </w:r>
          </w:p>
          <w:p w:rsidR="004F6FE0" w:rsidRPr="00CF2542" w:rsidRDefault="00112F42" w:rsidP="000D319B">
            <w:pPr>
              <w:pStyle w:val="ListParagraph"/>
              <w:numPr>
                <w:ilvl w:val="0"/>
                <w:numId w:val="4"/>
              </w:numPr>
              <w:spacing w:after="0" w:line="240" w:lineRule="auto"/>
              <w:rPr>
                <w:sz w:val="20"/>
                <w:szCs w:val="20"/>
              </w:rPr>
            </w:pPr>
            <w:r>
              <w:rPr>
                <w:sz w:val="20"/>
                <w:szCs w:val="20"/>
              </w:rPr>
              <w:t>Testr</w:t>
            </w:r>
            <w:r w:rsidR="004F6FE0" w:rsidRPr="00CF2542">
              <w:rPr>
                <w:sz w:val="20"/>
                <w:szCs w:val="20"/>
              </w:rPr>
              <w:t>esource</w:t>
            </w:r>
            <w:r>
              <w:rPr>
                <w:sz w:val="20"/>
                <w:szCs w:val="20"/>
              </w:rPr>
              <w:t>planning</w:t>
            </w:r>
            <w:r w:rsidR="003379C4">
              <w:rPr>
                <w:sz w:val="20"/>
                <w:szCs w:val="20"/>
              </w:rPr>
              <w:t>;</w:t>
            </w:r>
          </w:p>
          <w:p w:rsidR="004F6FE0" w:rsidRPr="00CF2542" w:rsidRDefault="004F6FE0" w:rsidP="000D319B">
            <w:pPr>
              <w:pStyle w:val="ListParagraph"/>
              <w:numPr>
                <w:ilvl w:val="0"/>
                <w:numId w:val="4"/>
              </w:numPr>
              <w:spacing w:after="0" w:line="240" w:lineRule="auto"/>
              <w:rPr>
                <w:sz w:val="20"/>
                <w:szCs w:val="20"/>
              </w:rPr>
            </w:pPr>
            <w:r w:rsidRPr="00CF2542">
              <w:rPr>
                <w:sz w:val="20"/>
                <w:szCs w:val="20"/>
              </w:rPr>
              <w:t>Het bewaken van de overall</w:t>
            </w:r>
            <w:r>
              <w:rPr>
                <w:sz w:val="20"/>
                <w:szCs w:val="20"/>
              </w:rPr>
              <w:t xml:space="preserve"> planning van de banksegmenten, zoals </w:t>
            </w:r>
            <w:r w:rsidRPr="00CF2542">
              <w:rPr>
                <w:sz w:val="20"/>
                <w:szCs w:val="20"/>
              </w:rPr>
              <w:t>testplannen, testscripts en draaiboek(en)</w:t>
            </w:r>
            <w:r w:rsidR="003379C4">
              <w:rPr>
                <w:sz w:val="20"/>
                <w:szCs w:val="20"/>
              </w:rPr>
              <w:t>;</w:t>
            </w:r>
          </w:p>
          <w:p w:rsidR="004F6FE0" w:rsidRPr="00CF2542" w:rsidRDefault="004F6FE0" w:rsidP="000D319B">
            <w:pPr>
              <w:pStyle w:val="ListParagraph"/>
              <w:numPr>
                <w:ilvl w:val="0"/>
                <w:numId w:val="4"/>
              </w:numPr>
              <w:spacing w:after="0" w:line="240" w:lineRule="auto"/>
              <w:rPr>
                <w:sz w:val="20"/>
                <w:szCs w:val="20"/>
              </w:rPr>
            </w:pPr>
            <w:r w:rsidRPr="00CF2542">
              <w:rPr>
                <w:sz w:val="20"/>
                <w:szCs w:val="20"/>
              </w:rPr>
              <w:t>Opzetten van de sturings-</w:t>
            </w:r>
            <w:r>
              <w:rPr>
                <w:sz w:val="20"/>
                <w:szCs w:val="20"/>
              </w:rPr>
              <w:t xml:space="preserve"> </w:t>
            </w:r>
            <w:r w:rsidRPr="00CF2542">
              <w:rPr>
                <w:sz w:val="20"/>
                <w:szCs w:val="20"/>
              </w:rPr>
              <w:t xml:space="preserve">en planningsmechanisme </w:t>
            </w:r>
            <w:r>
              <w:rPr>
                <w:sz w:val="20"/>
                <w:szCs w:val="20"/>
              </w:rPr>
              <w:t>voor de</w:t>
            </w:r>
            <w:r w:rsidRPr="00CF2542">
              <w:rPr>
                <w:sz w:val="20"/>
                <w:szCs w:val="20"/>
              </w:rPr>
              <w:t xml:space="preserve"> te migreren applicaties</w:t>
            </w:r>
            <w:r w:rsidR="003379C4">
              <w:rPr>
                <w:sz w:val="20"/>
                <w:szCs w:val="20"/>
              </w:rPr>
              <w:t>;</w:t>
            </w:r>
            <w:r w:rsidRPr="00CF2542">
              <w:rPr>
                <w:sz w:val="20"/>
                <w:szCs w:val="20"/>
              </w:rPr>
              <w:t xml:space="preserve"> </w:t>
            </w:r>
          </w:p>
          <w:p w:rsidR="004F6FE0" w:rsidRPr="00CF2542" w:rsidRDefault="004F6FE0" w:rsidP="000D319B">
            <w:pPr>
              <w:pStyle w:val="ListParagraph"/>
              <w:numPr>
                <w:ilvl w:val="0"/>
                <w:numId w:val="4"/>
              </w:numPr>
              <w:spacing w:after="0" w:line="240" w:lineRule="auto"/>
              <w:rPr>
                <w:sz w:val="20"/>
                <w:szCs w:val="20"/>
              </w:rPr>
            </w:pPr>
            <w:r w:rsidRPr="00CF2542">
              <w:rPr>
                <w:sz w:val="20"/>
                <w:szCs w:val="20"/>
              </w:rPr>
              <w:t xml:space="preserve">Het opzetten van </w:t>
            </w:r>
            <w:r>
              <w:rPr>
                <w:sz w:val="20"/>
                <w:szCs w:val="20"/>
              </w:rPr>
              <w:t>een h</w:t>
            </w:r>
            <w:r w:rsidRPr="00CF2542">
              <w:rPr>
                <w:sz w:val="20"/>
                <w:szCs w:val="20"/>
              </w:rPr>
              <w:t>igh</w:t>
            </w:r>
            <w:r>
              <w:rPr>
                <w:sz w:val="20"/>
                <w:szCs w:val="20"/>
              </w:rPr>
              <w:t>levelplanning (gebundelde applicatie</w:t>
            </w:r>
            <w:r w:rsidRPr="00CF2542">
              <w:rPr>
                <w:sz w:val="20"/>
                <w:szCs w:val="20"/>
              </w:rPr>
              <w:t>planning)</w:t>
            </w:r>
            <w:r w:rsidR="003379C4">
              <w:rPr>
                <w:sz w:val="20"/>
                <w:szCs w:val="20"/>
              </w:rPr>
              <w:t>;</w:t>
            </w:r>
          </w:p>
          <w:p w:rsidR="004F6FE0" w:rsidRPr="00CF2542" w:rsidRDefault="004F6FE0" w:rsidP="000D319B">
            <w:pPr>
              <w:pStyle w:val="ListParagraph"/>
              <w:numPr>
                <w:ilvl w:val="0"/>
                <w:numId w:val="4"/>
              </w:numPr>
              <w:spacing w:after="0" w:line="240" w:lineRule="auto"/>
              <w:rPr>
                <w:sz w:val="20"/>
                <w:szCs w:val="20"/>
              </w:rPr>
            </w:pPr>
            <w:r w:rsidRPr="00CF2542">
              <w:rPr>
                <w:sz w:val="20"/>
                <w:szCs w:val="20"/>
              </w:rPr>
              <w:t xml:space="preserve">De interne planning van stream </w:t>
            </w:r>
            <w:r>
              <w:rPr>
                <w:sz w:val="20"/>
                <w:szCs w:val="20"/>
              </w:rPr>
              <w:t>m</w:t>
            </w:r>
            <w:r w:rsidRPr="00CF2542">
              <w:rPr>
                <w:sz w:val="20"/>
                <w:szCs w:val="20"/>
              </w:rPr>
              <w:t>ig</w:t>
            </w:r>
            <w:r>
              <w:rPr>
                <w:sz w:val="20"/>
                <w:szCs w:val="20"/>
              </w:rPr>
              <w:t xml:space="preserve">ration gericht op </w:t>
            </w:r>
            <w:r w:rsidR="003379C4">
              <w:rPr>
                <w:sz w:val="20"/>
                <w:szCs w:val="20"/>
              </w:rPr>
              <w:t>deliverables;</w:t>
            </w:r>
          </w:p>
          <w:p w:rsidR="004F6FE0" w:rsidRPr="00CF2542" w:rsidRDefault="004F6FE0" w:rsidP="000D319B">
            <w:pPr>
              <w:pStyle w:val="ListParagraph"/>
              <w:numPr>
                <w:ilvl w:val="0"/>
                <w:numId w:val="4"/>
              </w:numPr>
              <w:spacing w:after="0" w:line="240" w:lineRule="auto"/>
              <w:rPr>
                <w:sz w:val="20"/>
                <w:szCs w:val="20"/>
              </w:rPr>
            </w:pPr>
            <w:r w:rsidRPr="00CF2542">
              <w:rPr>
                <w:sz w:val="20"/>
                <w:szCs w:val="20"/>
              </w:rPr>
              <w:t xml:space="preserve">Afstemming tussen </w:t>
            </w:r>
            <w:r>
              <w:rPr>
                <w:sz w:val="20"/>
                <w:szCs w:val="20"/>
              </w:rPr>
              <w:t xml:space="preserve">migratie </w:t>
            </w:r>
            <w:r w:rsidRPr="00CF2542">
              <w:rPr>
                <w:sz w:val="20"/>
                <w:szCs w:val="20"/>
              </w:rPr>
              <w:t>leverancier en andere grote lopende programma</w:t>
            </w:r>
            <w:r>
              <w:rPr>
                <w:sz w:val="20"/>
                <w:szCs w:val="20"/>
              </w:rPr>
              <w:t>’</w:t>
            </w:r>
            <w:r w:rsidRPr="00CF2542">
              <w:rPr>
                <w:sz w:val="20"/>
                <w:szCs w:val="20"/>
              </w:rPr>
              <w:t xml:space="preserve">s </w:t>
            </w:r>
            <w:r>
              <w:rPr>
                <w:sz w:val="20"/>
                <w:szCs w:val="20"/>
              </w:rPr>
              <w:t>(</w:t>
            </w:r>
            <w:r w:rsidR="00112F42">
              <w:rPr>
                <w:sz w:val="20"/>
                <w:szCs w:val="20"/>
              </w:rPr>
              <w:t xml:space="preserve">buiten </w:t>
            </w:r>
            <w:r w:rsidRPr="00CF2542">
              <w:rPr>
                <w:sz w:val="20"/>
                <w:szCs w:val="20"/>
              </w:rPr>
              <w:t>DCS</w:t>
            </w:r>
            <w:r>
              <w:rPr>
                <w:sz w:val="20"/>
                <w:szCs w:val="20"/>
              </w:rPr>
              <w:t>-</w:t>
            </w:r>
            <w:r w:rsidRPr="00CF2542">
              <w:rPr>
                <w:sz w:val="20"/>
                <w:szCs w:val="20"/>
              </w:rPr>
              <w:t>programma</w:t>
            </w:r>
            <w:r w:rsidR="003379C4">
              <w:rPr>
                <w:sz w:val="20"/>
                <w:szCs w:val="20"/>
              </w:rPr>
              <w:t>);</w:t>
            </w:r>
          </w:p>
          <w:p w:rsidR="004F6FE0" w:rsidRPr="00CF2542" w:rsidRDefault="004F6FE0" w:rsidP="00A80E7F">
            <w:pPr>
              <w:pStyle w:val="ListParagraph"/>
              <w:numPr>
                <w:ilvl w:val="0"/>
                <w:numId w:val="4"/>
              </w:numPr>
              <w:spacing w:after="0" w:line="240" w:lineRule="auto"/>
              <w:rPr>
                <w:sz w:val="20"/>
                <w:szCs w:val="20"/>
              </w:rPr>
            </w:pPr>
            <w:r>
              <w:rPr>
                <w:sz w:val="20"/>
                <w:szCs w:val="20"/>
              </w:rPr>
              <w:lastRenderedPageBreak/>
              <w:t>Coördinatie van alle fasen van het testtraject (van voorbereiding tot afronding</w:t>
            </w:r>
            <w:r w:rsidR="00A80E7F">
              <w:rPr>
                <w:sz w:val="20"/>
                <w:szCs w:val="20"/>
              </w:rPr>
              <w:t>).</w:t>
            </w:r>
          </w:p>
        </w:tc>
      </w:tr>
      <w:tr w:rsidR="004F6FE0" w:rsidRPr="00CF2542" w:rsidTr="00545989">
        <w:tc>
          <w:tcPr>
            <w:tcW w:w="8013" w:type="dxa"/>
            <w:gridSpan w:val="2"/>
            <w:tcBorders>
              <w:bottom w:val="single" w:sz="24" w:space="0" w:color="F7DCE5"/>
            </w:tcBorders>
          </w:tcPr>
          <w:p w:rsidR="004F6FE0" w:rsidRPr="00CF2542" w:rsidRDefault="004F6FE0" w:rsidP="000D319B">
            <w:pPr>
              <w:spacing w:after="0"/>
              <w:rPr>
                <w:rFonts w:ascii="Verdana" w:hAnsi="Verdana"/>
                <w:b/>
                <w:color w:val="67686A"/>
              </w:rPr>
            </w:pPr>
            <w:r>
              <w:rPr>
                <w:rFonts w:ascii="Verdana" w:hAnsi="Verdana"/>
                <w:b/>
                <w:color w:val="67686A"/>
              </w:rPr>
              <w:lastRenderedPageBreak/>
              <w:br/>
            </w:r>
            <w:r w:rsidRPr="00CF2542">
              <w:rPr>
                <w:rFonts w:ascii="Verdana" w:hAnsi="Verdana"/>
                <w:b/>
                <w:color w:val="67686A"/>
              </w:rPr>
              <w:t>Inrichten Test Support organisatie</w:t>
            </w:r>
          </w:p>
        </w:tc>
      </w:tr>
      <w:tr w:rsidR="004F6FE0" w:rsidRPr="00CF2542" w:rsidTr="003E002C">
        <w:tc>
          <w:tcPr>
            <w:tcW w:w="1943" w:type="dxa"/>
            <w:tcBorders>
              <w:top w:val="single" w:sz="24" w:space="0" w:color="F7DCE5"/>
            </w:tcBorders>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PERIODE</w:t>
            </w:r>
          </w:p>
        </w:tc>
        <w:tc>
          <w:tcPr>
            <w:tcW w:w="6070" w:type="dxa"/>
            <w:tcBorders>
              <w:top w:val="single" w:sz="24" w:space="0" w:color="F7DCE5"/>
            </w:tcBorders>
          </w:tcPr>
          <w:p w:rsidR="004F6FE0" w:rsidRPr="00CF2542" w:rsidRDefault="004F6FE0" w:rsidP="000D319B">
            <w:pPr>
              <w:spacing w:after="0" w:line="240" w:lineRule="auto"/>
              <w:rPr>
                <w:sz w:val="20"/>
                <w:szCs w:val="20"/>
              </w:rPr>
            </w:pPr>
            <w:r w:rsidRPr="00CF2542">
              <w:rPr>
                <w:sz w:val="20"/>
                <w:szCs w:val="20"/>
              </w:rPr>
              <w:t>Juni 2009 – September 2009</w:t>
            </w:r>
          </w:p>
        </w:tc>
      </w:tr>
      <w:tr w:rsidR="004F6FE0" w:rsidRPr="00CF2542" w:rsidTr="003E002C">
        <w:tc>
          <w:tcPr>
            <w:tcW w:w="1943"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OPDRACHTGEVER</w:t>
            </w:r>
          </w:p>
        </w:tc>
        <w:tc>
          <w:tcPr>
            <w:tcW w:w="6070" w:type="dxa"/>
          </w:tcPr>
          <w:p w:rsidR="004F6FE0" w:rsidRPr="00CF2542" w:rsidRDefault="004F6FE0" w:rsidP="001A69A8">
            <w:pPr>
              <w:spacing w:after="0" w:line="240" w:lineRule="auto"/>
              <w:rPr>
                <w:sz w:val="20"/>
                <w:szCs w:val="20"/>
              </w:rPr>
            </w:pPr>
            <w:r w:rsidRPr="00CF2542">
              <w:rPr>
                <w:sz w:val="20"/>
                <w:szCs w:val="20"/>
              </w:rPr>
              <w:t>ING (</w:t>
            </w:r>
            <w:r>
              <w:rPr>
                <w:sz w:val="20"/>
                <w:szCs w:val="20"/>
              </w:rPr>
              <w:t>f</w:t>
            </w:r>
            <w:r w:rsidRPr="00CF2542">
              <w:rPr>
                <w:sz w:val="20"/>
                <w:szCs w:val="20"/>
              </w:rPr>
              <w:t>inanciële branche)</w:t>
            </w:r>
          </w:p>
        </w:tc>
      </w:tr>
      <w:tr w:rsidR="004F6FE0" w:rsidRPr="00CF2542" w:rsidTr="003E002C">
        <w:tc>
          <w:tcPr>
            <w:tcW w:w="1943"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FUNCTIE</w:t>
            </w:r>
          </w:p>
        </w:tc>
        <w:tc>
          <w:tcPr>
            <w:tcW w:w="6070" w:type="dxa"/>
          </w:tcPr>
          <w:p w:rsidR="004F6FE0" w:rsidRPr="00CF2542" w:rsidRDefault="004F6FE0" w:rsidP="00742725">
            <w:pPr>
              <w:spacing w:after="0" w:line="240" w:lineRule="auto"/>
              <w:rPr>
                <w:sz w:val="20"/>
                <w:szCs w:val="20"/>
              </w:rPr>
            </w:pPr>
            <w:r>
              <w:rPr>
                <w:sz w:val="20"/>
                <w:szCs w:val="20"/>
              </w:rPr>
              <w:t>Businessc</w:t>
            </w:r>
            <w:r w:rsidRPr="00CF2542">
              <w:rPr>
                <w:sz w:val="20"/>
                <w:szCs w:val="20"/>
              </w:rPr>
              <w:t>onsultant</w:t>
            </w:r>
            <w:r>
              <w:rPr>
                <w:sz w:val="20"/>
                <w:szCs w:val="20"/>
              </w:rPr>
              <w:t xml:space="preserve">/coördinator </w:t>
            </w:r>
          </w:p>
        </w:tc>
      </w:tr>
      <w:tr w:rsidR="004F6FE0" w:rsidRPr="00CF2542" w:rsidTr="003E002C">
        <w:tc>
          <w:tcPr>
            <w:tcW w:w="1943" w:type="dxa"/>
          </w:tcPr>
          <w:p w:rsidR="004F6FE0" w:rsidRPr="00CF2542" w:rsidRDefault="004F6FE0" w:rsidP="000D319B">
            <w:pPr>
              <w:spacing w:after="0" w:line="240" w:lineRule="auto"/>
              <w:rPr>
                <w:rFonts w:ascii="Verdana" w:hAnsi="Verdana"/>
                <w:i/>
                <w:color w:val="67686A"/>
                <w:sz w:val="18"/>
                <w:szCs w:val="18"/>
              </w:rPr>
            </w:pPr>
            <w:r>
              <w:rPr>
                <w:rFonts w:ascii="Verdana" w:hAnsi="Verdana"/>
                <w:i/>
                <w:color w:val="67686A"/>
                <w:sz w:val="18"/>
                <w:szCs w:val="18"/>
              </w:rPr>
              <w:t>PROJECT</w:t>
            </w:r>
            <w:r w:rsidRPr="00CF2542">
              <w:rPr>
                <w:rFonts w:ascii="Verdana" w:hAnsi="Verdana"/>
                <w:i/>
                <w:color w:val="67686A"/>
                <w:sz w:val="18"/>
                <w:szCs w:val="18"/>
              </w:rPr>
              <w:t>CONTEXT</w:t>
            </w:r>
          </w:p>
        </w:tc>
        <w:tc>
          <w:tcPr>
            <w:tcW w:w="6070" w:type="dxa"/>
          </w:tcPr>
          <w:p w:rsidR="0099789B" w:rsidRDefault="002D5403" w:rsidP="000D319B">
            <w:pPr>
              <w:spacing w:after="0" w:line="240" w:lineRule="auto"/>
              <w:rPr>
                <w:sz w:val="20"/>
                <w:szCs w:val="20"/>
              </w:rPr>
            </w:pPr>
            <w:r>
              <w:rPr>
                <w:sz w:val="20"/>
                <w:szCs w:val="20"/>
              </w:rPr>
              <w:t xml:space="preserve">Een projectorganisatie </w:t>
            </w:r>
            <w:r w:rsidR="0099789B">
              <w:rPr>
                <w:sz w:val="20"/>
                <w:szCs w:val="20"/>
              </w:rPr>
              <w:t>wo</w:t>
            </w:r>
            <w:r w:rsidR="0099789B" w:rsidRPr="00CF2542">
              <w:rPr>
                <w:sz w:val="20"/>
                <w:szCs w:val="20"/>
              </w:rPr>
              <w:t>rdt</w:t>
            </w:r>
            <w:r w:rsidR="004F6FE0" w:rsidRPr="00CF2542">
              <w:rPr>
                <w:sz w:val="20"/>
                <w:szCs w:val="20"/>
              </w:rPr>
              <w:t xml:space="preserve"> gecontinueerd als lijnorganisatie. Voor het inrichten van de</w:t>
            </w:r>
            <w:r>
              <w:rPr>
                <w:sz w:val="20"/>
                <w:szCs w:val="20"/>
              </w:rPr>
              <w:t xml:space="preserve"> nieuwe organisatie wordt</w:t>
            </w:r>
            <w:r w:rsidR="004F6FE0" w:rsidRPr="00CF2542">
              <w:rPr>
                <w:sz w:val="20"/>
                <w:szCs w:val="20"/>
              </w:rPr>
              <w:t xml:space="preserve"> een transformatie</w:t>
            </w:r>
            <w:r w:rsidR="004F6FE0">
              <w:rPr>
                <w:sz w:val="20"/>
                <w:szCs w:val="20"/>
              </w:rPr>
              <w:t xml:space="preserve">project opgezet. </w:t>
            </w:r>
            <w:r w:rsidR="004F6FE0" w:rsidRPr="00CF2542">
              <w:rPr>
                <w:sz w:val="20"/>
                <w:szCs w:val="20"/>
              </w:rPr>
              <w:t xml:space="preserve">De dienstverlening van de nieuwe afdeling </w:t>
            </w:r>
            <w:r>
              <w:rPr>
                <w:sz w:val="20"/>
                <w:szCs w:val="20"/>
              </w:rPr>
              <w:t>richt</w:t>
            </w:r>
            <w:r w:rsidR="004F6FE0">
              <w:rPr>
                <w:sz w:val="20"/>
                <w:szCs w:val="20"/>
              </w:rPr>
              <w:t xml:space="preserve"> zich</w:t>
            </w:r>
            <w:r w:rsidR="004F6FE0" w:rsidRPr="00CF2542">
              <w:rPr>
                <w:sz w:val="20"/>
                <w:szCs w:val="20"/>
              </w:rPr>
              <w:t xml:space="preserve"> op test</w:t>
            </w:r>
            <w:r w:rsidR="004F6FE0">
              <w:rPr>
                <w:sz w:val="20"/>
                <w:szCs w:val="20"/>
              </w:rPr>
              <w:t>omgeving</w:t>
            </w:r>
            <w:r w:rsidR="0099789B">
              <w:rPr>
                <w:sz w:val="20"/>
                <w:szCs w:val="20"/>
              </w:rPr>
              <w:t>en, testdata en support, zodat:</w:t>
            </w:r>
            <w:r w:rsidR="0099789B">
              <w:rPr>
                <w:sz w:val="20"/>
                <w:szCs w:val="20"/>
              </w:rPr>
              <w:br/>
            </w:r>
            <w:r w:rsidR="004F6FE0">
              <w:rPr>
                <w:sz w:val="20"/>
                <w:szCs w:val="20"/>
              </w:rPr>
              <w:br/>
              <w:t xml:space="preserve">- </w:t>
            </w:r>
            <w:r w:rsidR="004F6FE0" w:rsidRPr="00CF2542">
              <w:rPr>
                <w:sz w:val="20"/>
                <w:szCs w:val="20"/>
              </w:rPr>
              <w:t>testen tussen de ICT</w:t>
            </w:r>
            <w:r w:rsidR="004F6FE0">
              <w:rPr>
                <w:sz w:val="20"/>
                <w:szCs w:val="20"/>
              </w:rPr>
              <w:t>-</w:t>
            </w:r>
            <w:r w:rsidR="004F6FE0" w:rsidRPr="00CF2542">
              <w:rPr>
                <w:sz w:val="20"/>
                <w:szCs w:val="20"/>
              </w:rPr>
              <w:t xml:space="preserve">afdelingen onderling </w:t>
            </w:r>
            <w:r w:rsidR="004F6FE0" w:rsidRPr="00DE72D0">
              <w:rPr>
                <w:sz w:val="20"/>
                <w:szCs w:val="20"/>
              </w:rPr>
              <w:t>gecoördineerd k</w:t>
            </w:r>
            <w:r>
              <w:rPr>
                <w:sz w:val="20"/>
                <w:szCs w:val="20"/>
              </w:rPr>
              <w:t>unn</w:t>
            </w:r>
            <w:r w:rsidR="004F6FE0" w:rsidRPr="00DE72D0">
              <w:rPr>
                <w:sz w:val="20"/>
                <w:szCs w:val="20"/>
              </w:rPr>
              <w:t>en worden</w:t>
            </w:r>
            <w:r w:rsidR="0099789B">
              <w:rPr>
                <w:sz w:val="20"/>
                <w:szCs w:val="20"/>
              </w:rPr>
              <w:t>;</w:t>
            </w:r>
            <w:r w:rsidR="004F6FE0" w:rsidRPr="00CF2542">
              <w:rPr>
                <w:sz w:val="20"/>
                <w:szCs w:val="20"/>
              </w:rPr>
              <w:t xml:space="preserve"> </w:t>
            </w:r>
          </w:p>
          <w:p w:rsidR="004F6FE0" w:rsidRPr="00CF2542" w:rsidRDefault="0099789B" w:rsidP="000D319B">
            <w:pPr>
              <w:spacing w:after="0" w:line="240" w:lineRule="auto"/>
              <w:rPr>
                <w:sz w:val="20"/>
                <w:szCs w:val="20"/>
              </w:rPr>
            </w:pPr>
            <w:r>
              <w:rPr>
                <w:sz w:val="20"/>
                <w:szCs w:val="20"/>
              </w:rPr>
              <w:t xml:space="preserve">- </w:t>
            </w:r>
            <w:r w:rsidR="004F6FE0" w:rsidRPr="00CF2542">
              <w:rPr>
                <w:sz w:val="20"/>
                <w:szCs w:val="20"/>
              </w:rPr>
              <w:t xml:space="preserve">complexe ketentesten binnen de bank mogelijk </w:t>
            </w:r>
            <w:r w:rsidR="002D5403">
              <w:rPr>
                <w:sz w:val="20"/>
                <w:szCs w:val="20"/>
              </w:rPr>
              <w:t>wor</w:t>
            </w:r>
            <w:r w:rsidR="004F6FE0">
              <w:rPr>
                <w:sz w:val="20"/>
                <w:szCs w:val="20"/>
              </w:rPr>
              <w:t>den gemaakt</w:t>
            </w:r>
            <w:r w:rsidR="00A80E7F">
              <w:rPr>
                <w:sz w:val="20"/>
                <w:szCs w:val="20"/>
              </w:rPr>
              <w:t>.</w:t>
            </w:r>
            <w:r w:rsidR="00A80E7F" w:rsidRPr="00CF2542">
              <w:rPr>
                <w:sz w:val="20"/>
                <w:szCs w:val="20"/>
              </w:rPr>
              <w:t xml:space="preserve"> </w:t>
            </w:r>
            <w:r w:rsidR="004F6FE0">
              <w:rPr>
                <w:sz w:val="20"/>
                <w:szCs w:val="20"/>
              </w:rPr>
              <w:br/>
            </w:r>
          </w:p>
          <w:p w:rsidR="004F6FE0" w:rsidRPr="00CF2542" w:rsidRDefault="004F6FE0" w:rsidP="002D5403">
            <w:pPr>
              <w:spacing w:after="0" w:line="240" w:lineRule="auto"/>
              <w:rPr>
                <w:i/>
                <w:sz w:val="20"/>
                <w:szCs w:val="20"/>
              </w:rPr>
            </w:pPr>
            <w:r>
              <w:rPr>
                <w:i/>
                <w:sz w:val="20"/>
                <w:szCs w:val="20"/>
              </w:rPr>
              <w:t xml:space="preserve">Als consultant </w:t>
            </w:r>
            <w:r w:rsidR="002D5403">
              <w:rPr>
                <w:i/>
                <w:sz w:val="20"/>
                <w:szCs w:val="20"/>
              </w:rPr>
              <w:t>ben</w:t>
            </w:r>
            <w:r w:rsidRPr="00CF2542">
              <w:rPr>
                <w:i/>
                <w:sz w:val="20"/>
                <w:szCs w:val="20"/>
              </w:rPr>
              <w:t xml:space="preserve"> </w:t>
            </w:r>
            <w:r>
              <w:rPr>
                <w:i/>
                <w:sz w:val="20"/>
                <w:szCs w:val="20"/>
              </w:rPr>
              <w:t xml:space="preserve">ik </w:t>
            </w:r>
            <w:r w:rsidRPr="00CF2542">
              <w:rPr>
                <w:i/>
                <w:sz w:val="20"/>
                <w:szCs w:val="20"/>
              </w:rPr>
              <w:t>verantwoordelijk voor de inhoudelijke juistheid van het transformatieplan,</w:t>
            </w:r>
            <w:r>
              <w:rPr>
                <w:i/>
                <w:sz w:val="20"/>
                <w:szCs w:val="20"/>
              </w:rPr>
              <w:t xml:space="preserve"> </w:t>
            </w:r>
            <w:r w:rsidRPr="00CF2542">
              <w:rPr>
                <w:i/>
                <w:sz w:val="20"/>
                <w:szCs w:val="20"/>
              </w:rPr>
              <w:t xml:space="preserve">het inrichten van de bedrijfsprocessen en het opzetten van </w:t>
            </w:r>
            <w:r>
              <w:rPr>
                <w:i/>
                <w:sz w:val="20"/>
                <w:szCs w:val="20"/>
              </w:rPr>
              <w:t>het</w:t>
            </w:r>
            <w:r w:rsidRPr="00CF2542">
              <w:rPr>
                <w:i/>
                <w:sz w:val="20"/>
                <w:szCs w:val="20"/>
              </w:rPr>
              <w:t xml:space="preserve"> nieuwe serviceportfolio.</w:t>
            </w:r>
            <w:r>
              <w:rPr>
                <w:i/>
                <w:sz w:val="20"/>
                <w:szCs w:val="20"/>
              </w:rPr>
              <w:br/>
            </w:r>
          </w:p>
        </w:tc>
      </w:tr>
      <w:tr w:rsidR="004F6FE0" w:rsidRPr="00CF2542" w:rsidTr="003E002C">
        <w:tc>
          <w:tcPr>
            <w:tcW w:w="1943"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WERKZAAMHEDEN</w:t>
            </w:r>
          </w:p>
        </w:tc>
        <w:tc>
          <w:tcPr>
            <w:tcW w:w="6070" w:type="dxa"/>
          </w:tcPr>
          <w:p w:rsidR="004F6FE0" w:rsidRPr="00CF2542" w:rsidRDefault="004F6FE0" w:rsidP="000D319B">
            <w:pPr>
              <w:pStyle w:val="ListParagraph"/>
              <w:numPr>
                <w:ilvl w:val="0"/>
                <w:numId w:val="5"/>
              </w:numPr>
              <w:spacing w:after="0" w:line="240" w:lineRule="auto"/>
              <w:rPr>
                <w:sz w:val="20"/>
                <w:szCs w:val="20"/>
              </w:rPr>
            </w:pPr>
            <w:r w:rsidRPr="00CF2542">
              <w:rPr>
                <w:sz w:val="20"/>
                <w:szCs w:val="20"/>
              </w:rPr>
              <w:t xml:space="preserve">Opstellen van een </w:t>
            </w:r>
            <w:r>
              <w:rPr>
                <w:sz w:val="20"/>
                <w:szCs w:val="20"/>
              </w:rPr>
              <w:t>t</w:t>
            </w:r>
            <w:r w:rsidRPr="00CF2542">
              <w:rPr>
                <w:sz w:val="20"/>
                <w:szCs w:val="20"/>
              </w:rPr>
              <w:t>ransformatieprojectplan</w:t>
            </w:r>
            <w:r w:rsidR="0099789B">
              <w:rPr>
                <w:sz w:val="20"/>
                <w:szCs w:val="20"/>
              </w:rPr>
              <w:t>;</w:t>
            </w:r>
            <w:r w:rsidRPr="00CF2542">
              <w:rPr>
                <w:sz w:val="20"/>
                <w:szCs w:val="20"/>
              </w:rPr>
              <w:t xml:space="preserve"> </w:t>
            </w:r>
          </w:p>
          <w:p w:rsidR="004F6FE0" w:rsidRPr="00CF2542" w:rsidRDefault="004F6FE0" w:rsidP="000D319B">
            <w:pPr>
              <w:pStyle w:val="ListParagraph"/>
              <w:numPr>
                <w:ilvl w:val="0"/>
                <w:numId w:val="5"/>
              </w:numPr>
              <w:spacing w:after="0" w:line="240" w:lineRule="auto"/>
              <w:rPr>
                <w:sz w:val="20"/>
                <w:szCs w:val="20"/>
              </w:rPr>
            </w:pPr>
            <w:r w:rsidRPr="00CF2542">
              <w:rPr>
                <w:sz w:val="20"/>
                <w:szCs w:val="20"/>
              </w:rPr>
              <w:t>In kaart brengen van de huidige situatie en het serviceportfolio</w:t>
            </w:r>
            <w:r w:rsidR="0099789B">
              <w:rPr>
                <w:sz w:val="20"/>
                <w:szCs w:val="20"/>
              </w:rPr>
              <w:t>;</w:t>
            </w:r>
          </w:p>
          <w:p w:rsidR="004F6FE0" w:rsidRPr="00CF2542" w:rsidRDefault="004F6FE0" w:rsidP="000D319B">
            <w:pPr>
              <w:pStyle w:val="ListParagraph"/>
              <w:numPr>
                <w:ilvl w:val="0"/>
                <w:numId w:val="5"/>
              </w:numPr>
              <w:spacing w:after="0" w:line="240" w:lineRule="auto"/>
              <w:rPr>
                <w:sz w:val="20"/>
                <w:szCs w:val="20"/>
              </w:rPr>
            </w:pPr>
            <w:r w:rsidRPr="00CF2542">
              <w:rPr>
                <w:sz w:val="20"/>
                <w:szCs w:val="20"/>
              </w:rPr>
              <w:t xml:space="preserve">Bepalen van de </w:t>
            </w:r>
            <w:r>
              <w:rPr>
                <w:sz w:val="20"/>
                <w:szCs w:val="20"/>
              </w:rPr>
              <w:t>toekomstige situatie en het ITS-</w:t>
            </w:r>
            <w:r w:rsidRPr="00CF2542">
              <w:rPr>
                <w:sz w:val="20"/>
                <w:szCs w:val="20"/>
              </w:rPr>
              <w:t>serviceportfolio</w:t>
            </w:r>
            <w:r w:rsidR="0099789B">
              <w:rPr>
                <w:sz w:val="20"/>
                <w:szCs w:val="20"/>
              </w:rPr>
              <w:t>;</w:t>
            </w:r>
          </w:p>
          <w:p w:rsidR="004F6FE0" w:rsidRPr="00CF2542" w:rsidRDefault="004F6FE0" w:rsidP="000D319B">
            <w:pPr>
              <w:pStyle w:val="ListParagraph"/>
              <w:numPr>
                <w:ilvl w:val="0"/>
                <w:numId w:val="5"/>
              </w:numPr>
              <w:spacing w:after="0" w:line="240" w:lineRule="auto"/>
              <w:rPr>
                <w:sz w:val="20"/>
                <w:szCs w:val="20"/>
              </w:rPr>
            </w:pPr>
            <w:r w:rsidRPr="00CF2542">
              <w:rPr>
                <w:sz w:val="20"/>
                <w:szCs w:val="20"/>
              </w:rPr>
              <w:t>Identificeren van de huidige bedrijfsprocessen</w:t>
            </w:r>
            <w:r w:rsidR="0099789B">
              <w:rPr>
                <w:sz w:val="20"/>
                <w:szCs w:val="20"/>
              </w:rPr>
              <w:t>;</w:t>
            </w:r>
          </w:p>
          <w:p w:rsidR="004F6FE0" w:rsidRPr="00CF2542" w:rsidRDefault="004F6FE0" w:rsidP="000D319B">
            <w:pPr>
              <w:pStyle w:val="ListParagraph"/>
              <w:numPr>
                <w:ilvl w:val="0"/>
                <w:numId w:val="5"/>
              </w:numPr>
              <w:spacing w:after="0" w:line="240" w:lineRule="auto"/>
              <w:rPr>
                <w:sz w:val="20"/>
                <w:szCs w:val="20"/>
              </w:rPr>
            </w:pPr>
            <w:r w:rsidRPr="00CF2542">
              <w:rPr>
                <w:sz w:val="20"/>
                <w:szCs w:val="20"/>
              </w:rPr>
              <w:t>Beschrijven van bedrijfsprocessen en de verantwoordelijkheden (RACI)</w:t>
            </w:r>
            <w:r w:rsidR="0099789B">
              <w:rPr>
                <w:sz w:val="20"/>
                <w:szCs w:val="20"/>
              </w:rPr>
              <w:t>;</w:t>
            </w:r>
          </w:p>
          <w:p w:rsidR="004F6FE0" w:rsidRPr="00CF2542" w:rsidRDefault="004F6FE0" w:rsidP="000D319B">
            <w:pPr>
              <w:pStyle w:val="ListParagraph"/>
              <w:numPr>
                <w:ilvl w:val="0"/>
                <w:numId w:val="5"/>
              </w:numPr>
              <w:spacing w:after="0" w:line="240" w:lineRule="auto"/>
              <w:rPr>
                <w:sz w:val="20"/>
                <w:szCs w:val="20"/>
              </w:rPr>
            </w:pPr>
            <w:r w:rsidRPr="00CF2542">
              <w:rPr>
                <w:sz w:val="20"/>
                <w:szCs w:val="20"/>
              </w:rPr>
              <w:t>Identificeren van de huidige templates en werkwijzen</w:t>
            </w:r>
            <w:r w:rsidR="0099789B">
              <w:rPr>
                <w:sz w:val="20"/>
                <w:szCs w:val="20"/>
              </w:rPr>
              <w:t>;</w:t>
            </w:r>
          </w:p>
          <w:p w:rsidR="004F6FE0" w:rsidRDefault="004F6FE0" w:rsidP="000D319B">
            <w:pPr>
              <w:pStyle w:val="ListParagraph"/>
              <w:numPr>
                <w:ilvl w:val="0"/>
                <w:numId w:val="5"/>
              </w:numPr>
              <w:spacing w:after="0" w:line="240" w:lineRule="auto"/>
              <w:rPr>
                <w:sz w:val="20"/>
                <w:szCs w:val="20"/>
              </w:rPr>
            </w:pPr>
            <w:r>
              <w:rPr>
                <w:sz w:val="20"/>
                <w:szCs w:val="20"/>
              </w:rPr>
              <w:t>GAP-</w:t>
            </w:r>
            <w:r w:rsidRPr="00CF2542">
              <w:rPr>
                <w:sz w:val="20"/>
                <w:szCs w:val="20"/>
              </w:rPr>
              <w:t>analyse bij de betrokken banksegmenten</w:t>
            </w:r>
            <w:r w:rsidR="0099789B">
              <w:rPr>
                <w:sz w:val="20"/>
                <w:szCs w:val="20"/>
              </w:rPr>
              <w:t>;</w:t>
            </w:r>
          </w:p>
          <w:p w:rsidR="004F6FE0" w:rsidRDefault="004F6FE0" w:rsidP="000D319B">
            <w:pPr>
              <w:pStyle w:val="ListParagraph"/>
              <w:numPr>
                <w:ilvl w:val="0"/>
                <w:numId w:val="5"/>
              </w:numPr>
              <w:spacing w:after="0" w:line="240" w:lineRule="auto"/>
              <w:rPr>
                <w:sz w:val="20"/>
                <w:szCs w:val="20"/>
              </w:rPr>
            </w:pPr>
            <w:r>
              <w:rPr>
                <w:sz w:val="20"/>
                <w:szCs w:val="20"/>
              </w:rPr>
              <w:t>Samenstellen van het i</w:t>
            </w:r>
            <w:r w:rsidRPr="00CF2542">
              <w:rPr>
                <w:sz w:val="20"/>
                <w:szCs w:val="20"/>
              </w:rPr>
              <w:t>mplementatieplan</w:t>
            </w:r>
            <w:r w:rsidR="0099789B">
              <w:rPr>
                <w:sz w:val="20"/>
                <w:szCs w:val="20"/>
              </w:rPr>
              <w:t>;</w:t>
            </w:r>
          </w:p>
          <w:p w:rsidR="004F6FE0" w:rsidRPr="00CF2542" w:rsidRDefault="004F6FE0" w:rsidP="00A80E7F">
            <w:pPr>
              <w:pStyle w:val="ListParagraph"/>
              <w:numPr>
                <w:ilvl w:val="0"/>
                <w:numId w:val="5"/>
              </w:numPr>
              <w:spacing w:after="0" w:line="240" w:lineRule="auto"/>
              <w:rPr>
                <w:sz w:val="20"/>
                <w:szCs w:val="20"/>
              </w:rPr>
            </w:pPr>
            <w:r>
              <w:rPr>
                <w:sz w:val="20"/>
                <w:szCs w:val="20"/>
              </w:rPr>
              <w:t>Coördinatie en afstemming met de ING-banksegmenten</w:t>
            </w:r>
            <w:r w:rsidR="00A80E7F">
              <w:rPr>
                <w:sz w:val="20"/>
                <w:szCs w:val="20"/>
              </w:rPr>
              <w:t>.</w:t>
            </w:r>
          </w:p>
        </w:tc>
      </w:tr>
      <w:tr w:rsidR="004F6FE0" w:rsidRPr="00CF2542" w:rsidTr="003E002C">
        <w:tc>
          <w:tcPr>
            <w:tcW w:w="8013" w:type="dxa"/>
            <w:gridSpan w:val="2"/>
            <w:tcBorders>
              <w:bottom w:val="single" w:sz="24" w:space="0" w:color="F7DCE5"/>
            </w:tcBorders>
          </w:tcPr>
          <w:p w:rsidR="004F6FE0" w:rsidRPr="00CF2542" w:rsidRDefault="004F6FE0" w:rsidP="000D319B">
            <w:pPr>
              <w:spacing w:after="0"/>
              <w:rPr>
                <w:rFonts w:ascii="Verdana" w:hAnsi="Verdana"/>
                <w:b/>
                <w:color w:val="67686A"/>
              </w:rPr>
            </w:pPr>
            <w:r>
              <w:rPr>
                <w:rFonts w:ascii="Verdana" w:hAnsi="Verdana"/>
                <w:b/>
                <w:color w:val="67686A"/>
              </w:rPr>
              <w:br/>
            </w:r>
            <w:r w:rsidRPr="00CF2542">
              <w:rPr>
                <w:rFonts w:ascii="Verdana" w:hAnsi="Verdana"/>
                <w:b/>
                <w:color w:val="67686A"/>
              </w:rPr>
              <w:t>TANGO – Systeemintegratie en Datamigratie</w:t>
            </w:r>
          </w:p>
        </w:tc>
      </w:tr>
      <w:tr w:rsidR="004F6FE0" w:rsidRPr="00CF2542" w:rsidTr="003E002C">
        <w:tc>
          <w:tcPr>
            <w:tcW w:w="1943" w:type="dxa"/>
            <w:tcBorders>
              <w:top w:val="single" w:sz="24" w:space="0" w:color="F7DCE5"/>
            </w:tcBorders>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PERIODE</w:t>
            </w:r>
          </w:p>
        </w:tc>
        <w:tc>
          <w:tcPr>
            <w:tcW w:w="6070" w:type="dxa"/>
            <w:tcBorders>
              <w:top w:val="single" w:sz="24" w:space="0" w:color="F7DCE5"/>
            </w:tcBorders>
          </w:tcPr>
          <w:p w:rsidR="004F6FE0" w:rsidRPr="00CF2542" w:rsidRDefault="004F6FE0" w:rsidP="000D319B">
            <w:pPr>
              <w:spacing w:after="0" w:line="240" w:lineRule="auto"/>
              <w:rPr>
                <w:sz w:val="20"/>
                <w:szCs w:val="20"/>
              </w:rPr>
            </w:pPr>
            <w:r w:rsidRPr="00CF2542">
              <w:rPr>
                <w:sz w:val="20"/>
                <w:szCs w:val="20"/>
              </w:rPr>
              <w:t>Oktober 2008 - Mei 2009</w:t>
            </w:r>
          </w:p>
        </w:tc>
      </w:tr>
      <w:tr w:rsidR="004F6FE0" w:rsidRPr="00CF2542" w:rsidTr="003E002C">
        <w:tc>
          <w:tcPr>
            <w:tcW w:w="1943"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OPDRACHTGEVER</w:t>
            </w:r>
          </w:p>
        </w:tc>
        <w:tc>
          <w:tcPr>
            <w:tcW w:w="6070" w:type="dxa"/>
          </w:tcPr>
          <w:p w:rsidR="004F6FE0" w:rsidRPr="00CF2542" w:rsidRDefault="004F6FE0" w:rsidP="001A69A8">
            <w:pPr>
              <w:spacing w:after="0" w:line="240" w:lineRule="auto"/>
              <w:rPr>
                <w:sz w:val="20"/>
                <w:szCs w:val="20"/>
              </w:rPr>
            </w:pPr>
            <w:r w:rsidRPr="00CF2542">
              <w:rPr>
                <w:sz w:val="20"/>
                <w:szCs w:val="20"/>
              </w:rPr>
              <w:t>ING (</w:t>
            </w:r>
            <w:r>
              <w:rPr>
                <w:sz w:val="20"/>
                <w:szCs w:val="20"/>
              </w:rPr>
              <w:t>f</w:t>
            </w:r>
            <w:r w:rsidRPr="00CF2542">
              <w:rPr>
                <w:sz w:val="20"/>
                <w:szCs w:val="20"/>
              </w:rPr>
              <w:t>inanciële branche)</w:t>
            </w:r>
          </w:p>
        </w:tc>
      </w:tr>
      <w:tr w:rsidR="004F6FE0" w:rsidRPr="00CF2542" w:rsidTr="003E002C">
        <w:tc>
          <w:tcPr>
            <w:tcW w:w="1943"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FUNCTIE</w:t>
            </w:r>
          </w:p>
        </w:tc>
        <w:tc>
          <w:tcPr>
            <w:tcW w:w="6070" w:type="dxa"/>
          </w:tcPr>
          <w:p w:rsidR="004F6FE0" w:rsidRPr="00CF2542" w:rsidRDefault="004F6FE0" w:rsidP="001C22C2">
            <w:pPr>
              <w:spacing w:after="0" w:line="240" w:lineRule="auto"/>
              <w:rPr>
                <w:sz w:val="20"/>
                <w:szCs w:val="20"/>
              </w:rPr>
            </w:pPr>
            <w:r w:rsidRPr="00CF2542">
              <w:rPr>
                <w:sz w:val="20"/>
                <w:szCs w:val="20"/>
              </w:rPr>
              <w:t>Project</w:t>
            </w:r>
            <w:r>
              <w:rPr>
                <w:sz w:val="20"/>
                <w:szCs w:val="20"/>
              </w:rPr>
              <w:t>-/testmanager</w:t>
            </w:r>
          </w:p>
        </w:tc>
      </w:tr>
      <w:tr w:rsidR="004F6FE0" w:rsidRPr="00CF2542" w:rsidTr="003E002C">
        <w:tc>
          <w:tcPr>
            <w:tcW w:w="1943" w:type="dxa"/>
          </w:tcPr>
          <w:p w:rsidR="004F6FE0" w:rsidRPr="00CF2542" w:rsidRDefault="004F6FE0" w:rsidP="000D319B">
            <w:pPr>
              <w:spacing w:after="0" w:line="240" w:lineRule="auto"/>
              <w:rPr>
                <w:rFonts w:ascii="Verdana" w:hAnsi="Verdana"/>
                <w:i/>
                <w:color w:val="67686A"/>
                <w:sz w:val="18"/>
                <w:szCs w:val="18"/>
              </w:rPr>
            </w:pPr>
            <w:r>
              <w:rPr>
                <w:rFonts w:ascii="Verdana" w:hAnsi="Verdana"/>
                <w:i/>
                <w:color w:val="67686A"/>
                <w:sz w:val="18"/>
                <w:szCs w:val="18"/>
              </w:rPr>
              <w:t>PROJECT</w:t>
            </w:r>
            <w:r w:rsidRPr="00CF2542">
              <w:rPr>
                <w:rFonts w:ascii="Verdana" w:hAnsi="Verdana"/>
                <w:i/>
                <w:color w:val="67686A"/>
                <w:sz w:val="18"/>
                <w:szCs w:val="18"/>
              </w:rPr>
              <w:t>CONTEXT</w:t>
            </w:r>
          </w:p>
        </w:tc>
        <w:tc>
          <w:tcPr>
            <w:tcW w:w="6070" w:type="dxa"/>
          </w:tcPr>
          <w:p w:rsidR="004F6FE0" w:rsidRPr="001C22C2" w:rsidRDefault="004F6FE0" w:rsidP="002D5403">
            <w:pPr>
              <w:spacing w:after="0" w:line="240" w:lineRule="auto"/>
              <w:rPr>
                <w:sz w:val="20"/>
                <w:szCs w:val="20"/>
              </w:rPr>
            </w:pPr>
            <w:r>
              <w:rPr>
                <w:sz w:val="20"/>
                <w:szCs w:val="20"/>
              </w:rPr>
              <w:t xml:space="preserve">Het </w:t>
            </w:r>
            <w:r w:rsidRPr="00CF2542">
              <w:rPr>
                <w:sz w:val="20"/>
                <w:szCs w:val="20"/>
              </w:rPr>
              <w:t>TANGO</w:t>
            </w:r>
            <w:r>
              <w:rPr>
                <w:sz w:val="20"/>
                <w:szCs w:val="20"/>
              </w:rPr>
              <w:t>-</w:t>
            </w:r>
            <w:r w:rsidRPr="00CF2542">
              <w:rPr>
                <w:sz w:val="20"/>
                <w:szCs w:val="20"/>
              </w:rPr>
              <w:t xml:space="preserve">programma </w:t>
            </w:r>
            <w:r w:rsidR="002D5403">
              <w:rPr>
                <w:sz w:val="20"/>
                <w:szCs w:val="20"/>
              </w:rPr>
              <w:t>wordt</w:t>
            </w:r>
            <w:r w:rsidRPr="00CF2542">
              <w:rPr>
                <w:sz w:val="20"/>
                <w:szCs w:val="20"/>
              </w:rPr>
              <w:t xml:space="preserve"> gedefinieerd met </w:t>
            </w:r>
            <w:r>
              <w:rPr>
                <w:sz w:val="20"/>
                <w:szCs w:val="20"/>
              </w:rPr>
              <w:t>als</w:t>
            </w:r>
            <w:r w:rsidRPr="00CF2542">
              <w:rPr>
                <w:sz w:val="20"/>
                <w:szCs w:val="20"/>
              </w:rPr>
              <w:t xml:space="preserve"> doel om twee grote Nederlandse banken te fuseren. </w:t>
            </w:r>
            <w:r>
              <w:rPr>
                <w:sz w:val="20"/>
                <w:szCs w:val="20"/>
              </w:rPr>
              <w:t>E</w:t>
            </w:r>
            <w:r w:rsidRPr="00CF2542">
              <w:rPr>
                <w:sz w:val="20"/>
                <w:szCs w:val="20"/>
              </w:rPr>
              <w:t xml:space="preserve">en grootschalig traject verspreid over </w:t>
            </w:r>
            <w:r>
              <w:rPr>
                <w:sz w:val="20"/>
                <w:szCs w:val="20"/>
              </w:rPr>
              <w:t>vijf</w:t>
            </w:r>
            <w:r w:rsidRPr="00CF2542">
              <w:rPr>
                <w:sz w:val="20"/>
                <w:szCs w:val="20"/>
              </w:rPr>
              <w:t xml:space="preserve"> jaar</w:t>
            </w:r>
            <w:r>
              <w:rPr>
                <w:sz w:val="20"/>
                <w:szCs w:val="20"/>
              </w:rPr>
              <w:t xml:space="preserve">. </w:t>
            </w:r>
            <w:r w:rsidRPr="00CF2542">
              <w:rPr>
                <w:sz w:val="20"/>
                <w:szCs w:val="20"/>
              </w:rPr>
              <w:t>De uitdaging</w:t>
            </w:r>
            <w:r>
              <w:rPr>
                <w:sz w:val="20"/>
                <w:szCs w:val="20"/>
              </w:rPr>
              <w:t xml:space="preserve">en </w:t>
            </w:r>
            <w:r w:rsidR="002D5403">
              <w:rPr>
                <w:sz w:val="20"/>
                <w:szCs w:val="20"/>
              </w:rPr>
              <w:t>zijn</w:t>
            </w:r>
            <w:r>
              <w:rPr>
                <w:sz w:val="20"/>
                <w:szCs w:val="20"/>
              </w:rPr>
              <w:t>:</w:t>
            </w:r>
            <w:r>
              <w:rPr>
                <w:sz w:val="20"/>
                <w:szCs w:val="20"/>
              </w:rPr>
              <w:br/>
            </w:r>
            <w:r>
              <w:rPr>
                <w:sz w:val="20"/>
                <w:szCs w:val="20"/>
              </w:rPr>
              <w:br/>
              <w:t>- de</w:t>
            </w:r>
            <w:r w:rsidRPr="00CF2542">
              <w:rPr>
                <w:sz w:val="20"/>
                <w:szCs w:val="20"/>
              </w:rPr>
              <w:t xml:space="preserve"> achterliggende systemen te laten samenwerken</w:t>
            </w:r>
            <w:r>
              <w:rPr>
                <w:sz w:val="20"/>
                <w:szCs w:val="20"/>
              </w:rPr>
              <w:t>;</w:t>
            </w:r>
            <w:r>
              <w:rPr>
                <w:sz w:val="20"/>
                <w:szCs w:val="20"/>
              </w:rPr>
              <w:br/>
              <w:t>- het doorvoeren van</w:t>
            </w:r>
            <w:r w:rsidRPr="00CF2542">
              <w:rPr>
                <w:sz w:val="20"/>
                <w:szCs w:val="20"/>
              </w:rPr>
              <w:t xml:space="preserve"> syst</w:t>
            </w:r>
            <w:r>
              <w:rPr>
                <w:sz w:val="20"/>
                <w:szCs w:val="20"/>
              </w:rPr>
              <w:t>eemaanpassingen en datamigratie;</w:t>
            </w:r>
            <w:r>
              <w:rPr>
                <w:sz w:val="20"/>
                <w:szCs w:val="20"/>
              </w:rPr>
              <w:br/>
              <w:t xml:space="preserve">- het migreren van </w:t>
            </w:r>
            <w:r w:rsidRPr="00CF2542">
              <w:rPr>
                <w:sz w:val="20"/>
                <w:szCs w:val="20"/>
              </w:rPr>
              <w:t>particulieren klanten</w:t>
            </w:r>
            <w:r>
              <w:rPr>
                <w:sz w:val="20"/>
                <w:szCs w:val="20"/>
              </w:rPr>
              <w:t xml:space="preserve">, </w:t>
            </w:r>
            <w:r w:rsidRPr="00CF2542">
              <w:rPr>
                <w:sz w:val="20"/>
                <w:szCs w:val="20"/>
              </w:rPr>
              <w:t>MKB</w:t>
            </w:r>
            <w:r>
              <w:rPr>
                <w:sz w:val="20"/>
                <w:szCs w:val="20"/>
              </w:rPr>
              <w:t>-</w:t>
            </w:r>
            <w:r w:rsidRPr="00CF2542">
              <w:rPr>
                <w:sz w:val="20"/>
                <w:szCs w:val="20"/>
              </w:rPr>
              <w:t>ondernemingen</w:t>
            </w:r>
            <w:r>
              <w:rPr>
                <w:sz w:val="20"/>
                <w:szCs w:val="20"/>
              </w:rPr>
              <w:t xml:space="preserve"> </w:t>
            </w:r>
            <w:r w:rsidRPr="00CF2542">
              <w:rPr>
                <w:sz w:val="20"/>
                <w:szCs w:val="20"/>
              </w:rPr>
              <w:t>en privatebanking</w:t>
            </w:r>
            <w:r>
              <w:rPr>
                <w:sz w:val="20"/>
                <w:szCs w:val="20"/>
              </w:rPr>
              <w:t>-</w:t>
            </w:r>
            <w:r w:rsidRPr="00CF2542">
              <w:rPr>
                <w:sz w:val="20"/>
                <w:szCs w:val="20"/>
              </w:rPr>
              <w:t>klanten</w:t>
            </w:r>
            <w:r>
              <w:rPr>
                <w:sz w:val="20"/>
                <w:szCs w:val="20"/>
              </w:rPr>
              <w:t>.</w:t>
            </w:r>
            <w:r>
              <w:rPr>
                <w:sz w:val="20"/>
                <w:szCs w:val="20"/>
              </w:rPr>
              <w:br/>
            </w:r>
            <w:r>
              <w:rPr>
                <w:sz w:val="20"/>
                <w:szCs w:val="20"/>
              </w:rPr>
              <w:br/>
            </w:r>
            <w:r w:rsidRPr="001C22C2">
              <w:rPr>
                <w:i/>
                <w:sz w:val="20"/>
                <w:szCs w:val="20"/>
              </w:rPr>
              <w:t>Aangezien lokale systeemontwikkeling en lokaal testen ove</w:t>
            </w:r>
            <w:r w:rsidR="002D5403">
              <w:rPr>
                <w:i/>
                <w:sz w:val="20"/>
                <w:szCs w:val="20"/>
              </w:rPr>
              <w:t>r meerdere bankdomeinen plaatsvinden</w:t>
            </w:r>
            <w:r w:rsidRPr="001C22C2">
              <w:rPr>
                <w:i/>
                <w:sz w:val="20"/>
                <w:szCs w:val="20"/>
              </w:rPr>
              <w:t xml:space="preserve">, </w:t>
            </w:r>
            <w:r w:rsidR="002D5403">
              <w:rPr>
                <w:i/>
                <w:sz w:val="20"/>
                <w:szCs w:val="20"/>
              </w:rPr>
              <w:t>wordt</w:t>
            </w:r>
            <w:r w:rsidRPr="001C22C2">
              <w:rPr>
                <w:i/>
                <w:sz w:val="20"/>
                <w:szCs w:val="20"/>
              </w:rPr>
              <w:t xml:space="preserve"> een centraal team ingeschakeld die toezicht </w:t>
            </w:r>
            <w:r w:rsidR="002D5403">
              <w:rPr>
                <w:i/>
                <w:sz w:val="20"/>
                <w:szCs w:val="20"/>
              </w:rPr>
              <w:t>houdt</w:t>
            </w:r>
            <w:r w:rsidRPr="001C22C2">
              <w:rPr>
                <w:i/>
                <w:sz w:val="20"/>
                <w:szCs w:val="20"/>
              </w:rPr>
              <w:t xml:space="preserve"> op de projectuitvoering.</w:t>
            </w:r>
            <w:r w:rsidRPr="00CF2542">
              <w:rPr>
                <w:sz w:val="20"/>
                <w:szCs w:val="20"/>
              </w:rPr>
              <w:t xml:space="preserve"> </w:t>
            </w:r>
            <w:r>
              <w:rPr>
                <w:i/>
                <w:sz w:val="20"/>
                <w:szCs w:val="20"/>
              </w:rPr>
              <w:t xml:space="preserve">Ik </w:t>
            </w:r>
            <w:r w:rsidR="002D5403">
              <w:rPr>
                <w:i/>
                <w:sz w:val="20"/>
                <w:szCs w:val="20"/>
              </w:rPr>
              <w:t>heb</w:t>
            </w:r>
            <w:r>
              <w:rPr>
                <w:i/>
                <w:sz w:val="20"/>
                <w:szCs w:val="20"/>
              </w:rPr>
              <w:t xml:space="preserve"> de taak te zorgen</w:t>
            </w:r>
            <w:r w:rsidRPr="00CF2542">
              <w:rPr>
                <w:i/>
                <w:sz w:val="20"/>
                <w:szCs w:val="20"/>
              </w:rPr>
              <w:t xml:space="preserve"> voor de inhoudelijke coördinatie tussen verschillende banksegmenten om </w:t>
            </w:r>
            <w:r>
              <w:rPr>
                <w:i/>
                <w:sz w:val="20"/>
                <w:szCs w:val="20"/>
              </w:rPr>
              <w:t xml:space="preserve">een </w:t>
            </w:r>
            <w:r w:rsidRPr="00CF2542">
              <w:rPr>
                <w:i/>
                <w:sz w:val="20"/>
                <w:szCs w:val="20"/>
              </w:rPr>
              <w:t xml:space="preserve">bankbrede ketentest mogelijk te maken. </w:t>
            </w:r>
          </w:p>
        </w:tc>
      </w:tr>
      <w:tr w:rsidR="004F6FE0" w:rsidRPr="00CF2542" w:rsidTr="003E002C">
        <w:trPr>
          <w:trHeight w:val="3434"/>
        </w:trPr>
        <w:tc>
          <w:tcPr>
            <w:tcW w:w="1943"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lastRenderedPageBreak/>
              <w:t>WERKZAAMHEDEN</w:t>
            </w:r>
          </w:p>
        </w:tc>
        <w:tc>
          <w:tcPr>
            <w:tcW w:w="6070" w:type="dxa"/>
          </w:tcPr>
          <w:p w:rsidR="004F6FE0" w:rsidRPr="00472903" w:rsidRDefault="004F6FE0" w:rsidP="00472903">
            <w:pPr>
              <w:pStyle w:val="ListParagraph"/>
              <w:numPr>
                <w:ilvl w:val="0"/>
                <w:numId w:val="7"/>
              </w:numPr>
              <w:spacing w:after="0" w:line="240" w:lineRule="auto"/>
              <w:rPr>
                <w:sz w:val="20"/>
                <w:szCs w:val="20"/>
              </w:rPr>
            </w:pPr>
            <w:r>
              <w:rPr>
                <w:sz w:val="20"/>
                <w:szCs w:val="20"/>
              </w:rPr>
              <w:t>T</w:t>
            </w:r>
            <w:r w:rsidRPr="00CF2542">
              <w:rPr>
                <w:sz w:val="20"/>
                <w:szCs w:val="20"/>
              </w:rPr>
              <w:t>eststrategie en volledige testfasering</w:t>
            </w:r>
            <w:r>
              <w:rPr>
                <w:sz w:val="20"/>
                <w:szCs w:val="20"/>
              </w:rPr>
              <w:t xml:space="preserve"> (inclusief </w:t>
            </w:r>
            <w:r w:rsidRPr="00472903">
              <w:rPr>
                <w:sz w:val="20"/>
                <w:szCs w:val="20"/>
              </w:rPr>
              <w:t xml:space="preserve">testaanpak, </w:t>
            </w:r>
            <w:r>
              <w:rPr>
                <w:sz w:val="20"/>
                <w:szCs w:val="20"/>
              </w:rPr>
              <w:t xml:space="preserve">testplan, </w:t>
            </w:r>
            <w:r w:rsidRPr="00472903">
              <w:rPr>
                <w:sz w:val="20"/>
                <w:szCs w:val="20"/>
              </w:rPr>
              <w:t>testactiviteiten, testtypen en detailplanning</w:t>
            </w:r>
            <w:r>
              <w:rPr>
                <w:sz w:val="20"/>
                <w:szCs w:val="20"/>
              </w:rPr>
              <w:t>);</w:t>
            </w:r>
          </w:p>
          <w:p w:rsidR="004F6FE0" w:rsidRPr="00CF2542" w:rsidRDefault="004F6FE0" w:rsidP="000D319B">
            <w:pPr>
              <w:pStyle w:val="ListParagraph"/>
              <w:numPr>
                <w:ilvl w:val="0"/>
                <w:numId w:val="7"/>
              </w:numPr>
              <w:spacing w:after="0" w:line="240" w:lineRule="auto"/>
              <w:rPr>
                <w:sz w:val="20"/>
                <w:szCs w:val="20"/>
              </w:rPr>
            </w:pPr>
            <w:r w:rsidRPr="00CF2542">
              <w:rPr>
                <w:sz w:val="20"/>
                <w:szCs w:val="20"/>
              </w:rPr>
              <w:t xml:space="preserve">Resourceplanning van centraal </w:t>
            </w:r>
            <w:r>
              <w:rPr>
                <w:sz w:val="20"/>
                <w:szCs w:val="20"/>
              </w:rPr>
              <w:t>test</w:t>
            </w:r>
            <w:r w:rsidRPr="00CF2542">
              <w:rPr>
                <w:sz w:val="20"/>
                <w:szCs w:val="20"/>
              </w:rPr>
              <w:t>team betreffende testtraje</w:t>
            </w:r>
            <w:r>
              <w:rPr>
                <w:sz w:val="20"/>
                <w:szCs w:val="20"/>
              </w:rPr>
              <w:t xml:space="preserve">ct van vijf maanden (voorbereiding, </w:t>
            </w:r>
            <w:r w:rsidRPr="00CF2542">
              <w:rPr>
                <w:sz w:val="20"/>
                <w:szCs w:val="20"/>
              </w:rPr>
              <w:t>executie</w:t>
            </w:r>
            <w:r>
              <w:rPr>
                <w:sz w:val="20"/>
                <w:szCs w:val="20"/>
              </w:rPr>
              <w:t xml:space="preserve"> en afronding</w:t>
            </w:r>
            <w:r w:rsidRPr="00CF2542">
              <w:rPr>
                <w:sz w:val="20"/>
                <w:szCs w:val="20"/>
              </w:rPr>
              <w:t>)</w:t>
            </w:r>
            <w:r>
              <w:rPr>
                <w:sz w:val="20"/>
                <w:szCs w:val="20"/>
              </w:rPr>
              <w:t>;</w:t>
            </w:r>
          </w:p>
          <w:p w:rsidR="004F6FE0" w:rsidRPr="00CF2542" w:rsidRDefault="004F6FE0" w:rsidP="000D319B">
            <w:pPr>
              <w:pStyle w:val="ListParagraph"/>
              <w:numPr>
                <w:ilvl w:val="0"/>
                <w:numId w:val="7"/>
              </w:numPr>
              <w:spacing w:after="0" w:line="240" w:lineRule="auto"/>
              <w:rPr>
                <w:sz w:val="20"/>
                <w:szCs w:val="20"/>
              </w:rPr>
            </w:pPr>
            <w:r>
              <w:rPr>
                <w:sz w:val="20"/>
                <w:szCs w:val="20"/>
              </w:rPr>
              <w:t>Coördinatie van h</w:t>
            </w:r>
            <w:r w:rsidRPr="00CF2542">
              <w:rPr>
                <w:sz w:val="20"/>
                <w:szCs w:val="20"/>
              </w:rPr>
              <w:t>aalbaarheid</w:t>
            </w:r>
            <w:r>
              <w:rPr>
                <w:sz w:val="20"/>
                <w:szCs w:val="20"/>
              </w:rPr>
              <w:t>s</w:t>
            </w:r>
            <w:r w:rsidRPr="00CF2542">
              <w:rPr>
                <w:sz w:val="20"/>
                <w:szCs w:val="20"/>
              </w:rPr>
              <w:t>-</w:t>
            </w:r>
            <w:r>
              <w:rPr>
                <w:sz w:val="20"/>
                <w:szCs w:val="20"/>
              </w:rPr>
              <w:t xml:space="preserve"> </w:t>
            </w:r>
            <w:r w:rsidRPr="00CF2542">
              <w:rPr>
                <w:sz w:val="20"/>
                <w:szCs w:val="20"/>
              </w:rPr>
              <w:t>en risicoanalyse betreffende testomgevingen en testdata</w:t>
            </w:r>
            <w:r>
              <w:rPr>
                <w:sz w:val="20"/>
                <w:szCs w:val="20"/>
              </w:rPr>
              <w:t>;</w:t>
            </w:r>
          </w:p>
          <w:p w:rsidR="004F6FE0" w:rsidRPr="001671CC" w:rsidRDefault="004F6FE0" w:rsidP="001671CC">
            <w:pPr>
              <w:pStyle w:val="ListParagraph"/>
              <w:numPr>
                <w:ilvl w:val="0"/>
                <w:numId w:val="7"/>
              </w:numPr>
              <w:spacing w:after="0" w:line="240" w:lineRule="auto"/>
              <w:rPr>
                <w:sz w:val="20"/>
                <w:szCs w:val="20"/>
              </w:rPr>
            </w:pPr>
            <w:r w:rsidRPr="00CF2542">
              <w:rPr>
                <w:sz w:val="20"/>
                <w:szCs w:val="20"/>
              </w:rPr>
              <w:t xml:space="preserve">Het inrichten van </w:t>
            </w:r>
            <w:r>
              <w:rPr>
                <w:sz w:val="20"/>
                <w:szCs w:val="20"/>
              </w:rPr>
              <w:t>issuemanagement</w:t>
            </w:r>
            <w:r w:rsidRPr="00CF2542">
              <w:rPr>
                <w:sz w:val="20"/>
                <w:szCs w:val="20"/>
              </w:rPr>
              <w:t>proces</w:t>
            </w:r>
            <w:r>
              <w:rPr>
                <w:sz w:val="20"/>
                <w:szCs w:val="20"/>
              </w:rPr>
              <w:t>;</w:t>
            </w:r>
          </w:p>
          <w:p w:rsidR="004F6FE0" w:rsidRPr="00CF2542" w:rsidRDefault="004F6FE0" w:rsidP="000D319B">
            <w:pPr>
              <w:pStyle w:val="ListParagraph"/>
              <w:numPr>
                <w:ilvl w:val="0"/>
                <w:numId w:val="6"/>
              </w:numPr>
              <w:spacing w:after="0" w:line="240" w:lineRule="auto"/>
              <w:rPr>
                <w:sz w:val="20"/>
                <w:szCs w:val="20"/>
              </w:rPr>
            </w:pPr>
            <w:r w:rsidRPr="00CF2542">
              <w:rPr>
                <w:sz w:val="20"/>
                <w:szCs w:val="20"/>
              </w:rPr>
              <w:t xml:space="preserve">De aansturing van </w:t>
            </w:r>
            <w:r w:rsidR="0099789B">
              <w:rPr>
                <w:sz w:val="20"/>
                <w:szCs w:val="20"/>
              </w:rPr>
              <w:t xml:space="preserve">het </w:t>
            </w:r>
            <w:r w:rsidRPr="00CF2542">
              <w:rPr>
                <w:sz w:val="20"/>
                <w:szCs w:val="20"/>
              </w:rPr>
              <w:t xml:space="preserve">testteam van </w:t>
            </w:r>
            <w:r w:rsidR="002D5403">
              <w:rPr>
                <w:sz w:val="20"/>
                <w:szCs w:val="20"/>
              </w:rPr>
              <w:t>acht</w:t>
            </w:r>
            <w:r w:rsidRPr="00CF2542">
              <w:rPr>
                <w:sz w:val="20"/>
                <w:szCs w:val="20"/>
              </w:rPr>
              <w:t xml:space="preserve"> medewerkers</w:t>
            </w:r>
            <w:r>
              <w:rPr>
                <w:sz w:val="20"/>
                <w:szCs w:val="20"/>
              </w:rPr>
              <w:t>;</w:t>
            </w:r>
          </w:p>
          <w:p w:rsidR="004F6FE0" w:rsidRPr="002D5403" w:rsidRDefault="004F6FE0" w:rsidP="00A80E7F">
            <w:pPr>
              <w:pStyle w:val="ListParagraph"/>
              <w:numPr>
                <w:ilvl w:val="0"/>
                <w:numId w:val="6"/>
              </w:numPr>
              <w:spacing w:after="0" w:line="240" w:lineRule="auto"/>
              <w:rPr>
                <w:sz w:val="20"/>
                <w:szCs w:val="20"/>
              </w:rPr>
            </w:pPr>
            <w:r>
              <w:rPr>
                <w:sz w:val="20"/>
                <w:szCs w:val="20"/>
              </w:rPr>
              <w:t>Complete</w:t>
            </w:r>
            <w:r w:rsidRPr="00CF2542">
              <w:rPr>
                <w:sz w:val="20"/>
                <w:szCs w:val="20"/>
              </w:rPr>
              <w:t xml:space="preserve"> afstemming met bankdomeinen</w:t>
            </w:r>
            <w:r>
              <w:rPr>
                <w:sz w:val="20"/>
                <w:szCs w:val="20"/>
              </w:rPr>
              <w:t xml:space="preserve"> </w:t>
            </w:r>
            <w:r w:rsidRPr="00CF2542">
              <w:rPr>
                <w:sz w:val="20"/>
                <w:szCs w:val="20"/>
              </w:rPr>
              <w:t xml:space="preserve">die betrokken waren bij </w:t>
            </w:r>
            <w:r>
              <w:rPr>
                <w:sz w:val="20"/>
                <w:szCs w:val="20"/>
              </w:rPr>
              <w:t>‘</w:t>
            </w:r>
            <w:r w:rsidR="002D5403">
              <w:rPr>
                <w:sz w:val="20"/>
                <w:szCs w:val="20"/>
              </w:rPr>
              <w:t>keten</w:t>
            </w:r>
            <w:r>
              <w:rPr>
                <w:sz w:val="20"/>
                <w:szCs w:val="20"/>
              </w:rPr>
              <w:t>’-</w:t>
            </w:r>
            <w:r w:rsidRPr="00CF2542">
              <w:rPr>
                <w:sz w:val="20"/>
                <w:szCs w:val="20"/>
              </w:rPr>
              <w:t>testen (</w:t>
            </w:r>
            <w:r>
              <w:rPr>
                <w:sz w:val="20"/>
                <w:szCs w:val="20"/>
              </w:rPr>
              <w:t xml:space="preserve">afstemming met testmanagers van ongeveer </w:t>
            </w:r>
            <w:r w:rsidRPr="00CF2542">
              <w:rPr>
                <w:sz w:val="20"/>
                <w:szCs w:val="20"/>
              </w:rPr>
              <w:t>1</w:t>
            </w:r>
            <w:r>
              <w:rPr>
                <w:sz w:val="20"/>
                <w:szCs w:val="20"/>
              </w:rPr>
              <w:t>2</w:t>
            </w:r>
            <w:r w:rsidRPr="00CF2542">
              <w:rPr>
                <w:sz w:val="20"/>
                <w:szCs w:val="20"/>
              </w:rPr>
              <w:t xml:space="preserve"> bankdomeinen</w:t>
            </w:r>
            <w:r w:rsidR="00A80E7F" w:rsidRPr="00CF2542">
              <w:rPr>
                <w:sz w:val="20"/>
                <w:szCs w:val="20"/>
              </w:rPr>
              <w:t>)</w:t>
            </w:r>
            <w:r w:rsidR="00A80E7F">
              <w:rPr>
                <w:sz w:val="20"/>
                <w:szCs w:val="20"/>
              </w:rPr>
              <w:t>.</w:t>
            </w:r>
          </w:p>
        </w:tc>
      </w:tr>
      <w:tr w:rsidR="004F6FE0" w:rsidRPr="00CF2542" w:rsidTr="00503F1F">
        <w:tc>
          <w:tcPr>
            <w:tcW w:w="8013" w:type="dxa"/>
            <w:gridSpan w:val="2"/>
            <w:tcBorders>
              <w:bottom w:val="single" w:sz="24" w:space="0" w:color="F7DCE5"/>
            </w:tcBorders>
          </w:tcPr>
          <w:p w:rsidR="004F6FE0" w:rsidRPr="00CF2542" w:rsidRDefault="004F6FE0" w:rsidP="000D319B">
            <w:pPr>
              <w:spacing w:after="0"/>
              <w:rPr>
                <w:rFonts w:ascii="Verdana" w:hAnsi="Verdana"/>
                <w:b/>
                <w:color w:val="67686A"/>
              </w:rPr>
            </w:pPr>
            <w:r w:rsidRPr="00CF2542">
              <w:rPr>
                <w:rFonts w:ascii="Verdana" w:hAnsi="Verdana"/>
                <w:b/>
                <w:color w:val="67686A"/>
              </w:rPr>
              <w:t>Tridion upgrade &amp; datamigratie</w:t>
            </w:r>
          </w:p>
        </w:tc>
      </w:tr>
      <w:tr w:rsidR="004F6FE0" w:rsidRPr="00CF2542" w:rsidTr="00503F1F">
        <w:tc>
          <w:tcPr>
            <w:tcW w:w="1943" w:type="dxa"/>
            <w:tcBorders>
              <w:top w:val="single" w:sz="24" w:space="0" w:color="F7DCE5"/>
            </w:tcBorders>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PERIODE</w:t>
            </w:r>
          </w:p>
        </w:tc>
        <w:tc>
          <w:tcPr>
            <w:tcW w:w="6070" w:type="dxa"/>
            <w:tcBorders>
              <w:top w:val="single" w:sz="24" w:space="0" w:color="F7DCE5"/>
            </w:tcBorders>
          </w:tcPr>
          <w:p w:rsidR="004F6FE0" w:rsidRPr="00CF2542" w:rsidRDefault="004F6FE0" w:rsidP="000D319B">
            <w:pPr>
              <w:spacing w:after="0" w:line="240" w:lineRule="auto"/>
              <w:rPr>
                <w:sz w:val="20"/>
                <w:szCs w:val="20"/>
              </w:rPr>
            </w:pPr>
            <w:r w:rsidRPr="00CF2542">
              <w:rPr>
                <w:sz w:val="20"/>
                <w:szCs w:val="20"/>
              </w:rPr>
              <w:t>December 2007 - September 2008</w:t>
            </w:r>
          </w:p>
        </w:tc>
      </w:tr>
      <w:tr w:rsidR="004F6FE0" w:rsidRPr="00CF2542" w:rsidTr="00503F1F">
        <w:tc>
          <w:tcPr>
            <w:tcW w:w="1943"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OPDRACHTGEVER</w:t>
            </w:r>
          </w:p>
        </w:tc>
        <w:tc>
          <w:tcPr>
            <w:tcW w:w="6070" w:type="dxa"/>
          </w:tcPr>
          <w:p w:rsidR="004F6FE0" w:rsidRPr="00CF2542" w:rsidRDefault="004F6FE0" w:rsidP="001A69A8">
            <w:pPr>
              <w:spacing w:after="0" w:line="240" w:lineRule="auto"/>
              <w:rPr>
                <w:sz w:val="20"/>
                <w:szCs w:val="20"/>
              </w:rPr>
            </w:pPr>
            <w:r w:rsidRPr="00CF2542">
              <w:rPr>
                <w:sz w:val="20"/>
                <w:szCs w:val="20"/>
              </w:rPr>
              <w:t>Delta Lloyd (</w:t>
            </w:r>
            <w:r>
              <w:rPr>
                <w:sz w:val="20"/>
                <w:szCs w:val="20"/>
              </w:rPr>
              <w:t>v</w:t>
            </w:r>
            <w:r w:rsidRPr="00CF2542">
              <w:rPr>
                <w:sz w:val="20"/>
                <w:szCs w:val="20"/>
              </w:rPr>
              <w:t>erzekeraar)</w:t>
            </w:r>
          </w:p>
        </w:tc>
      </w:tr>
      <w:tr w:rsidR="004F6FE0" w:rsidRPr="00CF2542" w:rsidTr="00503F1F">
        <w:tc>
          <w:tcPr>
            <w:tcW w:w="1943"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FUNCTIE</w:t>
            </w:r>
          </w:p>
        </w:tc>
        <w:tc>
          <w:tcPr>
            <w:tcW w:w="6070" w:type="dxa"/>
          </w:tcPr>
          <w:p w:rsidR="004F6FE0" w:rsidRPr="00CF2542" w:rsidRDefault="004F6FE0" w:rsidP="001A69A8">
            <w:pPr>
              <w:spacing w:after="0" w:line="240" w:lineRule="auto"/>
              <w:rPr>
                <w:sz w:val="20"/>
                <w:szCs w:val="20"/>
              </w:rPr>
            </w:pPr>
            <w:r w:rsidRPr="00CF2542">
              <w:rPr>
                <w:sz w:val="20"/>
                <w:szCs w:val="20"/>
              </w:rPr>
              <w:t>Migratiecoördinator</w:t>
            </w:r>
            <w:r>
              <w:rPr>
                <w:sz w:val="20"/>
                <w:szCs w:val="20"/>
              </w:rPr>
              <w:t>/-manager</w:t>
            </w:r>
          </w:p>
        </w:tc>
      </w:tr>
      <w:tr w:rsidR="004F6FE0" w:rsidRPr="00CF2542" w:rsidTr="00503F1F">
        <w:tc>
          <w:tcPr>
            <w:tcW w:w="1943" w:type="dxa"/>
          </w:tcPr>
          <w:p w:rsidR="004F6FE0" w:rsidRPr="00CF2542" w:rsidRDefault="004F6FE0" w:rsidP="000D319B">
            <w:pPr>
              <w:spacing w:after="0" w:line="240" w:lineRule="auto"/>
              <w:rPr>
                <w:rFonts w:ascii="Verdana" w:hAnsi="Verdana"/>
                <w:i/>
                <w:color w:val="67686A"/>
                <w:sz w:val="18"/>
                <w:szCs w:val="18"/>
              </w:rPr>
            </w:pPr>
            <w:r>
              <w:rPr>
                <w:rFonts w:ascii="Verdana" w:hAnsi="Verdana"/>
                <w:i/>
                <w:color w:val="67686A"/>
                <w:sz w:val="18"/>
                <w:szCs w:val="18"/>
              </w:rPr>
              <w:t>PROJECT</w:t>
            </w:r>
            <w:r w:rsidRPr="00CF2542">
              <w:rPr>
                <w:rFonts w:ascii="Verdana" w:hAnsi="Verdana"/>
                <w:i/>
                <w:color w:val="67686A"/>
                <w:sz w:val="18"/>
                <w:szCs w:val="18"/>
              </w:rPr>
              <w:t>CONTEXT</w:t>
            </w:r>
          </w:p>
        </w:tc>
        <w:tc>
          <w:tcPr>
            <w:tcW w:w="6070" w:type="dxa"/>
          </w:tcPr>
          <w:p w:rsidR="004F6FE0" w:rsidRPr="00CF2542" w:rsidRDefault="004F6FE0" w:rsidP="000D319B">
            <w:pPr>
              <w:spacing w:after="0" w:line="240" w:lineRule="auto"/>
              <w:rPr>
                <w:sz w:val="20"/>
                <w:szCs w:val="20"/>
              </w:rPr>
            </w:pPr>
            <w:r>
              <w:rPr>
                <w:sz w:val="20"/>
                <w:szCs w:val="20"/>
              </w:rPr>
              <w:t>Di</w:t>
            </w:r>
            <w:r w:rsidRPr="00CF2542">
              <w:rPr>
                <w:sz w:val="20"/>
                <w:szCs w:val="20"/>
              </w:rPr>
              <w:t xml:space="preserve">t project </w:t>
            </w:r>
            <w:r w:rsidR="00CC0588">
              <w:rPr>
                <w:sz w:val="20"/>
                <w:szCs w:val="20"/>
              </w:rPr>
              <w:t>betreft</w:t>
            </w:r>
            <w:r>
              <w:rPr>
                <w:sz w:val="20"/>
                <w:szCs w:val="20"/>
              </w:rPr>
              <w:t>:</w:t>
            </w:r>
            <w:r>
              <w:rPr>
                <w:sz w:val="20"/>
                <w:szCs w:val="20"/>
              </w:rPr>
              <w:br/>
            </w:r>
            <w:r>
              <w:rPr>
                <w:sz w:val="20"/>
                <w:szCs w:val="20"/>
              </w:rPr>
              <w:br/>
              <w:t>-</w:t>
            </w:r>
            <w:r w:rsidRPr="00CF2542">
              <w:rPr>
                <w:sz w:val="20"/>
                <w:szCs w:val="20"/>
              </w:rPr>
              <w:t xml:space="preserve"> het volledige herontwerp van de intranetwebsite en implementatie van Tridion Release 5</w:t>
            </w:r>
            <w:r>
              <w:rPr>
                <w:sz w:val="20"/>
                <w:szCs w:val="20"/>
              </w:rPr>
              <w:t>;</w:t>
            </w:r>
            <w:r w:rsidRPr="00CF2542">
              <w:rPr>
                <w:sz w:val="20"/>
                <w:szCs w:val="20"/>
              </w:rPr>
              <w:t xml:space="preserve"> </w:t>
            </w:r>
            <w:r>
              <w:rPr>
                <w:sz w:val="20"/>
                <w:szCs w:val="20"/>
              </w:rPr>
              <w:br/>
              <w:t xml:space="preserve">- </w:t>
            </w:r>
            <w:r w:rsidRPr="00CF2542">
              <w:rPr>
                <w:sz w:val="20"/>
                <w:szCs w:val="20"/>
              </w:rPr>
              <w:t xml:space="preserve">datamigratie </w:t>
            </w:r>
            <w:r w:rsidR="00CC0588">
              <w:rPr>
                <w:sz w:val="20"/>
                <w:szCs w:val="20"/>
              </w:rPr>
              <w:t>speelt</w:t>
            </w:r>
            <w:r>
              <w:rPr>
                <w:sz w:val="20"/>
                <w:szCs w:val="20"/>
              </w:rPr>
              <w:t xml:space="preserve"> </w:t>
            </w:r>
            <w:r w:rsidRPr="00CF2542">
              <w:rPr>
                <w:sz w:val="20"/>
                <w:szCs w:val="20"/>
              </w:rPr>
              <w:t xml:space="preserve">tijdens </w:t>
            </w:r>
            <w:r>
              <w:rPr>
                <w:sz w:val="20"/>
                <w:szCs w:val="20"/>
              </w:rPr>
              <w:t xml:space="preserve">dit project een belangrijke rol. </w:t>
            </w:r>
            <w:r w:rsidRPr="00CF2542">
              <w:rPr>
                <w:sz w:val="20"/>
                <w:szCs w:val="20"/>
              </w:rPr>
              <w:t xml:space="preserve">Na afronding van datamigratie </w:t>
            </w:r>
            <w:r w:rsidR="00CC0588">
              <w:rPr>
                <w:sz w:val="20"/>
                <w:szCs w:val="20"/>
              </w:rPr>
              <w:t>ontstaat</w:t>
            </w:r>
            <w:r w:rsidRPr="00CF2542">
              <w:rPr>
                <w:sz w:val="20"/>
                <w:szCs w:val="20"/>
              </w:rPr>
              <w:t xml:space="preserve"> er snel behoefte aan diverse Tridion</w:t>
            </w:r>
            <w:r>
              <w:rPr>
                <w:sz w:val="20"/>
                <w:szCs w:val="20"/>
              </w:rPr>
              <w:t>-</w:t>
            </w:r>
            <w:r w:rsidRPr="00CF2542">
              <w:rPr>
                <w:sz w:val="20"/>
                <w:szCs w:val="20"/>
              </w:rPr>
              <w:t xml:space="preserve">trainingen. Het </w:t>
            </w:r>
            <w:r w:rsidR="00CC0588">
              <w:rPr>
                <w:sz w:val="20"/>
                <w:szCs w:val="20"/>
              </w:rPr>
              <w:t>gaat</w:t>
            </w:r>
            <w:r w:rsidRPr="00CF2542">
              <w:rPr>
                <w:sz w:val="20"/>
                <w:szCs w:val="20"/>
              </w:rPr>
              <w:t xml:space="preserve"> hier om het opleiden van ervaren en minder gevorderde gebruikers.</w:t>
            </w:r>
            <w:r>
              <w:rPr>
                <w:sz w:val="20"/>
                <w:szCs w:val="20"/>
              </w:rPr>
              <w:br/>
            </w:r>
          </w:p>
          <w:p w:rsidR="004F6FE0" w:rsidRPr="00CF2542" w:rsidRDefault="004F6FE0" w:rsidP="00CC0588">
            <w:pPr>
              <w:spacing w:after="0" w:line="240" w:lineRule="auto"/>
              <w:rPr>
                <w:i/>
                <w:sz w:val="20"/>
                <w:szCs w:val="20"/>
              </w:rPr>
            </w:pPr>
            <w:bookmarkStart w:id="3" w:name="OLE_LINK3"/>
            <w:bookmarkStart w:id="4" w:name="OLE_LINK4"/>
            <w:r>
              <w:rPr>
                <w:i/>
                <w:sz w:val="20"/>
                <w:szCs w:val="20"/>
              </w:rPr>
              <w:t xml:space="preserve">In dit project </w:t>
            </w:r>
            <w:r w:rsidR="00CC0588">
              <w:rPr>
                <w:i/>
                <w:sz w:val="20"/>
                <w:szCs w:val="20"/>
              </w:rPr>
              <w:t>ben</w:t>
            </w:r>
            <w:r>
              <w:rPr>
                <w:i/>
                <w:sz w:val="20"/>
                <w:szCs w:val="20"/>
              </w:rPr>
              <w:t xml:space="preserve"> ik</w:t>
            </w:r>
            <w:r w:rsidRPr="00CF2542">
              <w:rPr>
                <w:i/>
                <w:sz w:val="20"/>
                <w:szCs w:val="20"/>
              </w:rPr>
              <w:t xml:space="preserve"> verantwoordelijk voor de coördinatie tussen de diverse teams (functioneel beheer, migratieteam, systeemontwikkeling, testen etc.) en het opzetten van trainingen.</w:t>
            </w:r>
            <w:bookmarkEnd w:id="3"/>
            <w:bookmarkEnd w:id="4"/>
            <w:r>
              <w:rPr>
                <w:i/>
                <w:sz w:val="20"/>
                <w:szCs w:val="20"/>
              </w:rPr>
              <w:br/>
            </w:r>
          </w:p>
        </w:tc>
      </w:tr>
      <w:tr w:rsidR="004F6FE0" w:rsidRPr="00CF2542" w:rsidTr="0099789B">
        <w:trPr>
          <w:trHeight w:val="2222"/>
        </w:trPr>
        <w:tc>
          <w:tcPr>
            <w:tcW w:w="1943"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WERKZAAMHEDEN</w:t>
            </w:r>
          </w:p>
        </w:tc>
        <w:tc>
          <w:tcPr>
            <w:tcW w:w="6070" w:type="dxa"/>
          </w:tcPr>
          <w:p w:rsidR="004F6FE0" w:rsidRPr="00CF2542" w:rsidRDefault="004F6FE0" w:rsidP="000D319B">
            <w:pPr>
              <w:pStyle w:val="ListParagraph"/>
              <w:numPr>
                <w:ilvl w:val="0"/>
                <w:numId w:val="8"/>
              </w:numPr>
              <w:spacing w:after="0" w:line="240" w:lineRule="auto"/>
              <w:rPr>
                <w:sz w:val="20"/>
                <w:szCs w:val="20"/>
              </w:rPr>
            </w:pPr>
            <w:r w:rsidRPr="00CF2542">
              <w:rPr>
                <w:sz w:val="20"/>
                <w:szCs w:val="20"/>
              </w:rPr>
              <w:t>Bepalen van migratiestrategie (</w:t>
            </w:r>
            <w:r>
              <w:rPr>
                <w:sz w:val="20"/>
                <w:szCs w:val="20"/>
              </w:rPr>
              <w:t>inclusief migratieaanpak, activiteiten en planning</w:t>
            </w:r>
            <w:r w:rsidRPr="00CF2542">
              <w:rPr>
                <w:sz w:val="20"/>
                <w:szCs w:val="20"/>
              </w:rPr>
              <w:t>)</w:t>
            </w:r>
            <w:r w:rsidR="0099789B">
              <w:rPr>
                <w:sz w:val="20"/>
                <w:szCs w:val="20"/>
              </w:rPr>
              <w:t>;</w:t>
            </w:r>
          </w:p>
          <w:p w:rsidR="004F6FE0" w:rsidRPr="00CF2542" w:rsidRDefault="004F6FE0" w:rsidP="000D319B">
            <w:pPr>
              <w:pStyle w:val="ListParagraph"/>
              <w:numPr>
                <w:ilvl w:val="0"/>
                <w:numId w:val="8"/>
              </w:numPr>
              <w:spacing w:after="0" w:line="240" w:lineRule="auto"/>
              <w:rPr>
                <w:sz w:val="20"/>
                <w:szCs w:val="20"/>
              </w:rPr>
            </w:pPr>
            <w:r w:rsidRPr="00CF2542">
              <w:rPr>
                <w:sz w:val="20"/>
                <w:szCs w:val="20"/>
              </w:rPr>
              <w:t>Het coördineren van requirements</w:t>
            </w:r>
            <w:r>
              <w:rPr>
                <w:sz w:val="20"/>
                <w:szCs w:val="20"/>
              </w:rPr>
              <w:t>proces</w:t>
            </w:r>
            <w:r w:rsidRPr="00CF2542">
              <w:rPr>
                <w:sz w:val="20"/>
                <w:szCs w:val="20"/>
              </w:rPr>
              <w:t xml:space="preserve"> omtrent </w:t>
            </w:r>
            <w:r>
              <w:rPr>
                <w:sz w:val="20"/>
                <w:szCs w:val="20"/>
              </w:rPr>
              <w:t xml:space="preserve">het </w:t>
            </w:r>
            <w:r w:rsidRPr="00CF2542">
              <w:rPr>
                <w:sz w:val="20"/>
                <w:szCs w:val="20"/>
              </w:rPr>
              <w:t>migratietraject</w:t>
            </w:r>
            <w:r w:rsidR="0099789B">
              <w:rPr>
                <w:sz w:val="20"/>
                <w:szCs w:val="20"/>
              </w:rPr>
              <w:t>;</w:t>
            </w:r>
          </w:p>
          <w:p w:rsidR="004F6FE0" w:rsidRDefault="004F6FE0" w:rsidP="000D319B">
            <w:pPr>
              <w:pStyle w:val="ListParagraph"/>
              <w:numPr>
                <w:ilvl w:val="0"/>
                <w:numId w:val="8"/>
              </w:numPr>
              <w:spacing w:after="0" w:line="240" w:lineRule="auto"/>
              <w:rPr>
                <w:sz w:val="20"/>
                <w:szCs w:val="20"/>
              </w:rPr>
            </w:pPr>
            <w:r w:rsidRPr="00CF2542">
              <w:rPr>
                <w:sz w:val="20"/>
                <w:szCs w:val="20"/>
              </w:rPr>
              <w:t xml:space="preserve">Het </w:t>
            </w:r>
            <w:bookmarkStart w:id="5" w:name="OLE_LINK20"/>
            <w:bookmarkStart w:id="6" w:name="OLE_LINK21"/>
            <w:r w:rsidRPr="00CF2542">
              <w:rPr>
                <w:sz w:val="20"/>
                <w:szCs w:val="20"/>
              </w:rPr>
              <w:t xml:space="preserve">coördineren </w:t>
            </w:r>
            <w:bookmarkEnd w:id="5"/>
            <w:bookmarkEnd w:id="6"/>
            <w:r w:rsidRPr="00CF2542">
              <w:rPr>
                <w:sz w:val="20"/>
                <w:szCs w:val="20"/>
              </w:rPr>
              <w:t xml:space="preserve">van </w:t>
            </w:r>
            <w:r>
              <w:rPr>
                <w:sz w:val="20"/>
                <w:szCs w:val="20"/>
              </w:rPr>
              <w:t xml:space="preserve">de </w:t>
            </w:r>
            <w:r w:rsidRPr="00CF2542">
              <w:rPr>
                <w:sz w:val="20"/>
                <w:szCs w:val="20"/>
              </w:rPr>
              <w:t>migratie</w:t>
            </w:r>
            <w:r>
              <w:rPr>
                <w:sz w:val="20"/>
                <w:szCs w:val="20"/>
              </w:rPr>
              <w:t>voorb</w:t>
            </w:r>
            <w:r w:rsidR="0099789B">
              <w:rPr>
                <w:sz w:val="20"/>
                <w:szCs w:val="20"/>
              </w:rPr>
              <w:t>ereiding, executie en afronding;</w:t>
            </w:r>
          </w:p>
          <w:p w:rsidR="004F6FE0" w:rsidRDefault="004F6FE0" w:rsidP="00F033AF">
            <w:pPr>
              <w:pStyle w:val="ListParagraph"/>
              <w:numPr>
                <w:ilvl w:val="0"/>
                <w:numId w:val="8"/>
              </w:numPr>
              <w:spacing w:after="0" w:line="240" w:lineRule="auto"/>
              <w:rPr>
                <w:sz w:val="20"/>
                <w:szCs w:val="20"/>
              </w:rPr>
            </w:pPr>
            <w:r>
              <w:rPr>
                <w:sz w:val="20"/>
                <w:szCs w:val="20"/>
              </w:rPr>
              <w:t>Coördinatie van de diverse partijen (ontwikkeling, migratie,</w:t>
            </w:r>
            <w:r w:rsidR="0099789B">
              <w:rPr>
                <w:sz w:val="20"/>
                <w:szCs w:val="20"/>
              </w:rPr>
              <w:t xml:space="preserve"> testteam en fictioneel beheer);</w:t>
            </w:r>
          </w:p>
          <w:p w:rsidR="004F6FE0" w:rsidRPr="00CF2542" w:rsidRDefault="004F6FE0" w:rsidP="00A80E7F">
            <w:pPr>
              <w:pStyle w:val="ListParagraph"/>
              <w:numPr>
                <w:ilvl w:val="0"/>
                <w:numId w:val="8"/>
              </w:numPr>
              <w:spacing w:after="0" w:line="240" w:lineRule="auto"/>
              <w:rPr>
                <w:sz w:val="20"/>
                <w:szCs w:val="20"/>
              </w:rPr>
            </w:pPr>
            <w:r w:rsidRPr="00CF2542">
              <w:rPr>
                <w:sz w:val="20"/>
                <w:szCs w:val="20"/>
              </w:rPr>
              <w:t>Het voorbereiden en verzorgen van Tridion</w:t>
            </w:r>
            <w:r>
              <w:rPr>
                <w:sz w:val="20"/>
                <w:szCs w:val="20"/>
              </w:rPr>
              <w:t>-</w:t>
            </w:r>
            <w:r w:rsidRPr="00CF2542">
              <w:rPr>
                <w:sz w:val="20"/>
                <w:szCs w:val="20"/>
              </w:rPr>
              <w:t>trainingen</w:t>
            </w:r>
            <w:r>
              <w:rPr>
                <w:sz w:val="20"/>
                <w:szCs w:val="20"/>
              </w:rPr>
              <w:t>,</w:t>
            </w:r>
            <w:r w:rsidRPr="00CF2542">
              <w:rPr>
                <w:sz w:val="20"/>
                <w:szCs w:val="20"/>
              </w:rPr>
              <w:t xml:space="preserve"> rekening</w:t>
            </w:r>
            <w:r>
              <w:rPr>
                <w:sz w:val="20"/>
                <w:szCs w:val="20"/>
              </w:rPr>
              <w:t xml:space="preserve"> </w:t>
            </w:r>
            <w:r w:rsidRPr="00CF2542">
              <w:rPr>
                <w:sz w:val="20"/>
                <w:szCs w:val="20"/>
              </w:rPr>
              <w:t>houdend met het kennisniveau van cursisten</w:t>
            </w:r>
            <w:r w:rsidR="00A80E7F">
              <w:rPr>
                <w:sz w:val="20"/>
                <w:szCs w:val="20"/>
              </w:rPr>
              <w:t>.</w:t>
            </w:r>
          </w:p>
        </w:tc>
      </w:tr>
    </w:tbl>
    <w:p w:rsidR="004F6FE0" w:rsidRPr="00CF2542" w:rsidRDefault="004F6FE0" w:rsidP="003D699C"/>
    <w:tbl>
      <w:tblPr>
        <w:tblW w:w="0" w:type="auto"/>
        <w:tblLook w:val="00A0"/>
      </w:tblPr>
      <w:tblGrid>
        <w:gridCol w:w="1941"/>
        <w:gridCol w:w="6072"/>
      </w:tblGrid>
      <w:tr w:rsidR="004F6FE0" w:rsidRPr="00CF2542" w:rsidTr="000D319B">
        <w:tc>
          <w:tcPr>
            <w:tcW w:w="9212" w:type="dxa"/>
            <w:gridSpan w:val="2"/>
            <w:tcBorders>
              <w:bottom w:val="single" w:sz="24" w:space="0" w:color="F7DCE5"/>
            </w:tcBorders>
          </w:tcPr>
          <w:p w:rsidR="004F6FE0" w:rsidRPr="00CF2542" w:rsidRDefault="004F6FE0" w:rsidP="000D319B">
            <w:pPr>
              <w:spacing w:after="0"/>
              <w:rPr>
                <w:rFonts w:ascii="Verdana" w:hAnsi="Verdana"/>
                <w:b/>
                <w:color w:val="67686A"/>
              </w:rPr>
            </w:pPr>
            <w:r w:rsidRPr="00CF2542">
              <w:rPr>
                <w:rFonts w:ascii="Verdana" w:hAnsi="Verdana"/>
                <w:b/>
                <w:color w:val="67686A"/>
              </w:rPr>
              <w:t>Intranet website herontwerp en migratie naar Tridion 5.0</w:t>
            </w:r>
          </w:p>
        </w:tc>
      </w:tr>
      <w:tr w:rsidR="004F6FE0" w:rsidRPr="00CF2542" w:rsidTr="000D319B">
        <w:tc>
          <w:tcPr>
            <w:tcW w:w="1951" w:type="dxa"/>
            <w:tcBorders>
              <w:top w:val="single" w:sz="24" w:space="0" w:color="F7DCE5"/>
            </w:tcBorders>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PERIODE</w:t>
            </w:r>
          </w:p>
        </w:tc>
        <w:tc>
          <w:tcPr>
            <w:tcW w:w="7261" w:type="dxa"/>
            <w:tcBorders>
              <w:top w:val="single" w:sz="24" w:space="0" w:color="F7DCE5"/>
            </w:tcBorders>
          </w:tcPr>
          <w:p w:rsidR="004F6FE0" w:rsidRPr="00CF2542" w:rsidRDefault="004F6FE0" w:rsidP="006757AB">
            <w:pPr>
              <w:spacing w:after="0" w:line="240" w:lineRule="auto"/>
              <w:rPr>
                <w:sz w:val="20"/>
                <w:szCs w:val="20"/>
              </w:rPr>
            </w:pPr>
            <w:r w:rsidRPr="00CF2542">
              <w:rPr>
                <w:sz w:val="20"/>
                <w:szCs w:val="20"/>
              </w:rPr>
              <w:t>Juni 200</w:t>
            </w:r>
            <w:r>
              <w:rPr>
                <w:sz w:val="20"/>
                <w:szCs w:val="20"/>
              </w:rPr>
              <w:t>6</w:t>
            </w:r>
            <w:r w:rsidRPr="00CF2542">
              <w:rPr>
                <w:sz w:val="20"/>
                <w:szCs w:val="20"/>
              </w:rPr>
              <w:t xml:space="preserve"> - November 2007</w:t>
            </w:r>
          </w:p>
        </w:tc>
      </w:tr>
      <w:tr w:rsidR="004F6FE0" w:rsidRPr="00CF2542" w:rsidTr="000D319B">
        <w:tc>
          <w:tcPr>
            <w:tcW w:w="1951"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OPDRACHTGEVER</w:t>
            </w:r>
          </w:p>
        </w:tc>
        <w:tc>
          <w:tcPr>
            <w:tcW w:w="7261" w:type="dxa"/>
          </w:tcPr>
          <w:p w:rsidR="004F6FE0" w:rsidRPr="00CF2542" w:rsidRDefault="004F6FE0" w:rsidP="003109C5">
            <w:pPr>
              <w:spacing w:after="0" w:line="240" w:lineRule="auto"/>
              <w:rPr>
                <w:sz w:val="20"/>
                <w:szCs w:val="20"/>
              </w:rPr>
            </w:pPr>
            <w:r w:rsidRPr="00CF2542">
              <w:rPr>
                <w:sz w:val="20"/>
                <w:szCs w:val="20"/>
              </w:rPr>
              <w:t>NXP (Industrie – semiconductors)</w:t>
            </w:r>
          </w:p>
        </w:tc>
      </w:tr>
      <w:tr w:rsidR="004F6FE0" w:rsidRPr="00CF2542" w:rsidTr="000D319B">
        <w:tc>
          <w:tcPr>
            <w:tcW w:w="1951"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t>FUNCTIE</w:t>
            </w:r>
          </w:p>
        </w:tc>
        <w:tc>
          <w:tcPr>
            <w:tcW w:w="7261" w:type="dxa"/>
          </w:tcPr>
          <w:p w:rsidR="004F6FE0" w:rsidRPr="00CF2542" w:rsidRDefault="004F6FE0" w:rsidP="003109C5">
            <w:pPr>
              <w:spacing w:after="0" w:line="240" w:lineRule="auto"/>
              <w:rPr>
                <w:sz w:val="20"/>
                <w:szCs w:val="20"/>
              </w:rPr>
            </w:pPr>
            <w:r>
              <w:rPr>
                <w:sz w:val="20"/>
                <w:szCs w:val="20"/>
              </w:rPr>
              <w:t>Businessc</w:t>
            </w:r>
            <w:r w:rsidRPr="00CF2542">
              <w:rPr>
                <w:sz w:val="20"/>
                <w:szCs w:val="20"/>
              </w:rPr>
              <w:t>onsultant</w:t>
            </w:r>
          </w:p>
        </w:tc>
      </w:tr>
      <w:tr w:rsidR="004F6FE0" w:rsidRPr="00CF2542" w:rsidTr="000D319B">
        <w:tc>
          <w:tcPr>
            <w:tcW w:w="1951" w:type="dxa"/>
          </w:tcPr>
          <w:p w:rsidR="004F6FE0" w:rsidRPr="00CF2542" w:rsidRDefault="004F6FE0" w:rsidP="000D319B">
            <w:pPr>
              <w:spacing w:after="0" w:line="240" w:lineRule="auto"/>
              <w:rPr>
                <w:rFonts w:ascii="Verdana" w:hAnsi="Verdana"/>
                <w:i/>
                <w:color w:val="67686A"/>
                <w:sz w:val="18"/>
                <w:szCs w:val="18"/>
              </w:rPr>
            </w:pPr>
            <w:r>
              <w:rPr>
                <w:rFonts w:ascii="Verdana" w:hAnsi="Verdana"/>
                <w:i/>
                <w:color w:val="67686A"/>
                <w:sz w:val="18"/>
                <w:szCs w:val="18"/>
              </w:rPr>
              <w:t>PROJECT</w:t>
            </w:r>
            <w:r w:rsidRPr="00CF2542">
              <w:rPr>
                <w:rFonts w:ascii="Verdana" w:hAnsi="Verdana"/>
                <w:i/>
                <w:color w:val="67686A"/>
                <w:sz w:val="18"/>
                <w:szCs w:val="18"/>
              </w:rPr>
              <w:t>CONTEXT</w:t>
            </w:r>
          </w:p>
        </w:tc>
        <w:tc>
          <w:tcPr>
            <w:tcW w:w="7261" w:type="dxa"/>
          </w:tcPr>
          <w:p w:rsidR="004F6FE0" w:rsidRPr="00CF2542" w:rsidRDefault="004F6FE0" w:rsidP="00CC0588">
            <w:pPr>
              <w:spacing w:after="0" w:line="240" w:lineRule="auto"/>
              <w:rPr>
                <w:sz w:val="20"/>
                <w:szCs w:val="20"/>
              </w:rPr>
            </w:pPr>
            <w:r w:rsidRPr="00CF2542">
              <w:rPr>
                <w:sz w:val="20"/>
                <w:szCs w:val="20"/>
              </w:rPr>
              <w:t xml:space="preserve">Dit project </w:t>
            </w:r>
            <w:r w:rsidR="00CC0588">
              <w:rPr>
                <w:sz w:val="20"/>
                <w:szCs w:val="20"/>
              </w:rPr>
              <w:t>heeft</w:t>
            </w:r>
            <w:r w:rsidRPr="00CF2542">
              <w:rPr>
                <w:sz w:val="20"/>
                <w:szCs w:val="20"/>
              </w:rPr>
              <w:t xml:space="preserve"> betrekking op</w:t>
            </w:r>
            <w:r>
              <w:rPr>
                <w:sz w:val="20"/>
                <w:szCs w:val="20"/>
              </w:rPr>
              <w:t>:</w:t>
            </w:r>
            <w:r>
              <w:rPr>
                <w:sz w:val="20"/>
                <w:szCs w:val="20"/>
              </w:rPr>
              <w:br/>
              <w:t>-</w:t>
            </w:r>
            <w:r w:rsidRPr="00CF2542">
              <w:rPr>
                <w:sz w:val="20"/>
                <w:szCs w:val="20"/>
              </w:rPr>
              <w:t xml:space="preserve"> migratie van twee oude </w:t>
            </w:r>
            <w:r>
              <w:rPr>
                <w:sz w:val="20"/>
                <w:szCs w:val="20"/>
              </w:rPr>
              <w:t>contentm</w:t>
            </w:r>
            <w:r w:rsidRPr="00CF2542">
              <w:rPr>
                <w:sz w:val="20"/>
                <w:szCs w:val="20"/>
              </w:rPr>
              <w:t>anagement</w:t>
            </w:r>
            <w:r>
              <w:rPr>
                <w:sz w:val="20"/>
                <w:szCs w:val="20"/>
              </w:rPr>
              <w:t>s</w:t>
            </w:r>
            <w:r w:rsidRPr="00CF2542">
              <w:rPr>
                <w:sz w:val="20"/>
                <w:szCs w:val="20"/>
              </w:rPr>
              <w:t>ystemen (IPS en Collage) naar Tridion r5</w:t>
            </w:r>
            <w:r>
              <w:rPr>
                <w:sz w:val="20"/>
                <w:szCs w:val="20"/>
              </w:rPr>
              <w:t>-</w:t>
            </w:r>
            <w:r w:rsidRPr="00CF2542">
              <w:rPr>
                <w:sz w:val="20"/>
                <w:szCs w:val="20"/>
              </w:rPr>
              <w:t>versie</w:t>
            </w:r>
            <w:r>
              <w:rPr>
                <w:sz w:val="20"/>
                <w:szCs w:val="20"/>
              </w:rPr>
              <w:t>.</w:t>
            </w:r>
            <w:r w:rsidRPr="00CF2542">
              <w:rPr>
                <w:sz w:val="20"/>
                <w:szCs w:val="20"/>
              </w:rPr>
              <w:t xml:space="preserve"> Gebruikers van IPS en Collage </w:t>
            </w:r>
            <w:r w:rsidR="00CC0588">
              <w:rPr>
                <w:sz w:val="20"/>
                <w:szCs w:val="20"/>
              </w:rPr>
              <w:t>hebben</w:t>
            </w:r>
            <w:r w:rsidRPr="00CF2542">
              <w:rPr>
                <w:sz w:val="20"/>
                <w:szCs w:val="20"/>
              </w:rPr>
              <w:t xml:space="preserve"> snel behoefte om meer te leren over het nieuwe CMS. Tijdens dit project is een speciale training opgezet en gegeven aan ongeveer 750 kandidaten wereldwijd. Het </w:t>
            </w:r>
            <w:r>
              <w:rPr>
                <w:sz w:val="20"/>
                <w:szCs w:val="20"/>
              </w:rPr>
              <w:t xml:space="preserve">ontwikkelde </w:t>
            </w:r>
            <w:r w:rsidRPr="00CF2542">
              <w:rPr>
                <w:sz w:val="20"/>
                <w:szCs w:val="20"/>
              </w:rPr>
              <w:t xml:space="preserve">trainingsmateriaal is over de </w:t>
            </w:r>
            <w:r w:rsidRPr="00CF2542">
              <w:rPr>
                <w:sz w:val="20"/>
                <w:szCs w:val="20"/>
              </w:rPr>
              <w:lastRenderedPageBreak/>
              <w:t>hele wereld gebruikt door andere Tridion</w:t>
            </w:r>
            <w:r>
              <w:rPr>
                <w:sz w:val="20"/>
                <w:szCs w:val="20"/>
              </w:rPr>
              <w:t>-</w:t>
            </w:r>
            <w:r w:rsidRPr="00CF2542">
              <w:rPr>
                <w:sz w:val="20"/>
                <w:szCs w:val="20"/>
              </w:rPr>
              <w:t xml:space="preserve">docenten. In Nederland </w:t>
            </w:r>
            <w:r w:rsidR="00CC0588">
              <w:rPr>
                <w:sz w:val="20"/>
                <w:szCs w:val="20"/>
              </w:rPr>
              <w:t>worden</w:t>
            </w:r>
            <w:r w:rsidRPr="00CF2542">
              <w:rPr>
                <w:sz w:val="20"/>
                <w:szCs w:val="20"/>
              </w:rPr>
              <w:t xml:space="preserve"> totaal 150 kandidaten getraind, waaronder 75 gebruikers, 28 redacteuren en 35 ingenieurs. </w:t>
            </w:r>
            <w:r>
              <w:rPr>
                <w:sz w:val="20"/>
                <w:szCs w:val="20"/>
              </w:rPr>
              <w:br/>
            </w:r>
            <w:r w:rsidRPr="00CF2542">
              <w:rPr>
                <w:sz w:val="20"/>
                <w:szCs w:val="20"/>
              </w:rPr>
              <w:br/>
            </w:r>
            <w:r w:rsidRPr="00CF2542">
              <w:rPr>
                <w:i/>
                <w:sz w:val="20"/>
                <w:szCs w:val="20"/>
              </w:rPr>
              <w:t xml:space="preserve">In dit project </w:t>
            </w:r>
            <w:r>
              <w:rPr>
                <w:i/>
                <w:sz w:val="20"/>
                <w:szCs w:val="20"/>
              </w:rPr>
              <w:t>verzorg</w:t>
            </w:r>
            <w:r w:rsidR="00CC0588">
              <w:rPr>
                <w:i/>
                <w:sz w:val="20"/>
                <w:szCs w:val="20"/>
              </w:rPr>
              <w:t xml:space="preserve"> </w:t>
            </w:r>
            <w:r>
              <w:rPr>
                <w:i/>
                <w:sz w:val="20"/>
                <w:szCs w:val="20"/>
              </w:rPr>
              <w:t>ik</w:t>
            </w:r>
            <w:r w:rsidRPr="00CF2542">
              <w:rPr>
                <w:i/>
                <w:sz w:val="20"/>
                <w:szCs w:val="20"/>
              </w:rPr>
              <w:t xml:space="preserve"> </w:t>
            </w:r>
            <w:r>
              <w:rPr>
                <w:i/>
                <w:sz w:val="20"/>
                <w:szCs w:val="20"/>
              </w:rPr>
              <w:t xml:space="preserve">de </w:t>
            </w:r>
            <w:r w:rsidRPr="00CF2542">
              <w:rPr>
                <w:i/>
                <w:sz w:val="20"/>
                <w:szCs w:val="20"/>
              </w:rPr>
              <w:t xml:space="preserve">coördinatie </w:t>
            </w:r>
            <w:r>
              <w:rPr>
                <w:i/>
                <w:sz w:val="20"/>
                <w:szCs w:val="20"/>
              </w:rPr>
              <w:t xml:space="preserve">voor het ontwikkelen van </w:t>
            </w:r>
            <w:r w:rsidRPr="00CF2542">
              <w:rPr>
                <w:i/>
                <w:sz w:val="20"/>
                <w:szCs w:val="20"/>
              </w:rPr>
              <w:t>Tridion</w:t>
            </w:r>
            <w:r>
              <w:rPr>
                <w:i/>
                <w:sz w:val="20"/>
                <w:szCs w:val="20"/>
              </w:rPr>
              <w:t>-</w:t>
            </w:r>
            <w:r w:rsidRPr="00CF2542">
              <w:rPr>
                <w:i/>
                <w:sz w:val="20"/>
                <w:szCs w:val="20"/>
              </w:rPr>
              <w:t>trainingen en trainingsmateriaal.</w:t>
            </w:r>
            <w:r>
              <w:rPr>
                <w:i/>
                <w:sz w:val="20"/>
                <w:szCs w:val="20"/>
              </w:rPr>
              <w:br/>
            </w:r>
          </w:p>
        </w:tc>
      </w:tr>
      <w:tr w:rsidR="004F6FE0" w:rsidRPr="00CF2542" w:rsidTr="000D319B">
        <w:tc>
          <w:tcPr>
            <w:tcW w:w="1951" w:type="dxa"/>
          </w:tcPr>
          <w:p w:rsidR="004F6FE0" w:rsidRPr="00CF2542" w:rsidRDefault="004F6FE0" w:rsidP="000D319B">
            <w:pPr>
              <w:spacing w:after="0" w:line="240" w:lineRule="auto"/>
              <w:rPr>
                <w:rFonts w:ascii="Verdana" w:hAnsi="Verdana"/>
                <w:i/>
                <w:color w:val="67686A"/>
                <w:sz w:val="18"/>
                <w:szCs w:val="18"/>
              </w:rPr>
            </w:pPr>
            <w:r w:rsidRPr="00CF2542">
              <w:rPr>
                <w:rFonts w:ascii="Verdana" w:hAnsi="Verdana"/>
                <w:i/>
                <w:color w:val="67686A"/>
                <w:sz w:val="18"/>
                <w:szCs w:val="18"/>
              </w:rPr>
              <w:lastRenderedPageBreak/>
              <w:t>WERKZAAMHEDEN</w:t>
            </w:r>
          </w:p>
        </w:tc>
        <w:tc>
          <w:tcPr>
            <w:tcW w:w="7261" w:type="dxa"/>
          </w:tcPr>
          <w:p w:rsidR="004F6FE0" w:rsidRPr="00CF2542" w:rsidRDefault="004F6FE0" w:rsidP="000D319B">
            <w:pPr>
              <w:pStyle w:val="ListParagraph"/>
              <w:numPr>
                <w:ilvl w:val="0"/>
                <w:numId w:val="9"/>
              </w:numPr>
              <w:spacing w:after="0" w:line="240" w:lineRule="auto"/>
              <w:rPr>
                <w:sz w:val="20"/>
                <w:szCs w:val="20"/>
              </w:rPr>
            </w:pPr>
            <w:r w:rsidRPr="00CF2542">
              <w:rPr>
                <w:sz w:val="20"/>
                <w:szCs w:val="20"/>
              </w:rPr>
              <w:t xml:space="preserve">Analyseren van oude </w:t>
            </w:r>
            <w:r>
              <w:rPr>
                <w:sz w:val="20"/>
                <w:szCs w:val="20"/>
              </w:rPr>
              <w:t>contentmanagementsystemen (IPS en Collage) en</w:t>
            </w:r>
            <w:r w:rsidRPr="00CF2542">
              <w:rPr>
                <w:sz w:val="20"/>
                <w:szCs w:val="20"/>
              </w:rPr>
              <w:t xml:space="preserve"> analyse van de Tridion</w:t>
            </w:r>
            <w:r>
              <w:rPr>
                <w:sz w:val="20"/>
                <w:szCs w:val="20"/>
              </w:rPr>
              <w:t>-</w:t>
            </w:r>
            <w:r w:rsidRPr="00CF2542">
              <w:rPr>
                <w:sz w:val="20"/>
                <w:szCs w:val="20"/>
              </w:rPr>
              <w:t>cursistendoelgroep</w:t>
            </w:r>
            <w:r w:rsidR="0099789B">
              <w:rPr>
                <w:sz w:val="20"/>
                <w:szCs w:val="20"/>
              </w:rPr>
              <w:t>;</w:t>
            </w:r>
            <w:r w:rsidRPr="00CF2542">
              <w:rPr>
                <w:sz w:val="20"/>
                <w:szCs w:val="20"/>
              </w:rPr>
              <w:t xml:space="preserve"> </w:t>
            </w:r>
          </w:p>
          <w:p w:rsidR="004F6FE0" w:rsidRPr="00CF2542" w:rsidRDefault="004F6FE0" w:rsidP="000D319B">
            <w:pPr>
              <w:pStyle w:val="ListParagraph"/>
              <w:numPr>
                <w:ilvl w:val="0"/>
                <w:numId w:val="9"/>
              </w:numPr>
              <w:spacing w:after="0" w:line="240" w:lineRule="auto"/>
              <w:rPr>
                <w:sz w:val="20"/>
                <w:szCs w:val="20"/>
              </w:rPr>
            </w:pPr>
            <w:r w:rsidRPr="00CF2542">
              <w:rPr>
                <w:sz w:val="20"/>
                <w:szCs w:val="20"/>
              </w:rPr>
              <w:t>De huidige implementatie van Tridion</w:t>
            </w:r>
            <w:r w:rsidR="00112F42">
              <w:rPr>
                <w:sz w:val="20"/>
                <w:szCs w:val="20"/>
              </w:rPr>
              <w:t xml:space="preserve"> </w:t>
            </w:r>
            <w:r w:rsidRPr="00CF2542">
              <w:rPr>
                <w:sz w:val="20"/>
                <w:szCs w:val="20"/>
              </w:rPr>
              <w:t>onderzoeken en op basis daarvan het trainingsmateriaal voorbereiden</w:t>
            </w:r>
            <w:r w:rsidR="0099789B">
              <w:rPr>
                <w:sz w:val="20"/>
                <w:szCs w:val="20"/>
              </w:rPr>
              <w:t>;</w:t>
            </w:r>
          </w:p>
          <w:p w:rsidR="004F6FE0" w:rsidRPr="00CF2542" w:rsidRDefault="004F6FE0" w:rsidP="000D319B">
            <w:pPr>
              <w:pStyle w:val="ListParagraph"/>
              <w:numPr>
                <w:ilvl w:val="0"/>
                <w:numId w:val="9"/>
              </w:numPr>
              <w:spacing w:after="0" w:line="240" w:lineRule="auto"/>
              <w:rPr>
                <w:sz w:val="20"/>
                <w:szCs w:val="20"/>
              </w:rPr>
            </w:pPr>
            <w:r w:rsidRPr="00CF2542">
              <w:rPr>
                <w:sz w:val="20"/>
                <w:szCs w:val="20"/>
              </w:rPr>
              <w:t xml:space="preserve">Het ontwikkelen van trainingsmateriaal, inclusief de </w:t>
            </w:r>
            <w:r>
              <w:rPr>
                <w:sz w:val="20"/>
                <w:szCs w:val="20"/>
              </w:rPr>
              <w:t>‘</w:t>
            </w:r>
            <w:r w:rsidRPr="00CF2542">
              <w:rPr>
                <w:sz w:val="20"/>
                <w:szCs w:val="20"/>
              </w:rPr>
              <w:t>Quick reference card</w:t>
            </w:r>
            <w:r>
              <w:rPr>
                <w:sz w:val="20"/>
                <w:szCs w:val="20"/>
              </w:rPr>
              <w:t>’</w:t>
            </w:r>
            <w:r w:rsidRPr="00CF2542">
              <w:rPr>
                <w:sz w:val="20"/>
                <w:szCs w:val="20"/>
              </w:rPr>
              <w:t xml:space="preserve"> en alle benodigde documentatie</w:t>
            </w:r>
            <w:r w:rsidR="0099789B">
              <w:rPr>
                <w:sz w:val="20"/>
                <w:szCs w:val="20"/>
              </w:rPr>
              <w:t>;</w:t>
            </w:r>
          </w:p>
          <w:p w:rsidR="004F6FE0" w:rsidRPr="00CF2542" w:rsidRDefault="004F6FE0" w:rsidP="00A80E7F">
            <w:pPr>
              <w:pStyle w:val="ListParagraph"/>
              <w:numPr>
                <w:ilvl w:val="0"/>
                <w:numId w:val="9"/>
              </w:numPr>
              <w:spacing w:after="0" w:line="240" w:lineRule="auto"/>
              <w:rPr>
                <w:sz w:val="20"/>
                <w:szCs w:val="20"/>
              </w:rPr>
            </w:pPr>
            <w:r w:rsidRPr="00CF2542">
              <w:rPr>
                <w:sz w:val="20"/>
                <w:szCs w:val="20"/>
              </w:rPr>
              <w:t>Verzorgen van trainingen aan 150 kandidaten (en overdragen aan Tridion</w:t>
            </w:r>
            <w:r>
              <w:rPr>
                <w:sz w:val="20"/>
                <w:szCs w:val="20"/>
              </w:rPr>
              <w:t>-</w:t>
            </w:r>
            <w:r w:rsidRPr="00CF2542">
              <w:rPr>
                <w:sz w:val="20"/>
                <w:szCs w:val="20"/>
              </w:rPr>
              <w:t>trainers</w:t>
            </w:r>
            <w:r w:rsidR="00A80E7F" w:rsidRPr="00CF2542">
              <w:rPr>
                <w:sz w:val="20"/>
                <w:szCs w:val="20"/>
              </w:rPr>
              <w:t>)</w:t>
            </w:r>
            <w:r w:rsidR="00A80E7F">
              <w:rPr>
                <w:sz w:val="20"/>
                <w:szCs w:val="20"/>
              </w:rPr>
              <w:t>.</w:t>
            </w:r>
          </w:p>
        </w:tc>
      </w:tr>
    </w:tbl>
    <w:p w:rsidR="004F6FE0" w:rsidRPr="00CF2542" w:rsidRDefault="004F6FE0" w:rsidP="003D699C"/>
    <w:p w:rsidR="004F6FE0" w:rsidRPr="00CF2542" w:rsidRDefault="004F6FE0" w:rsidP="00E568C0"/>
    <w:sectPr w:rsidR="004F6FE0" w:rsidRPr="00CF2542" w:rsidSect="00100311">
      <w:headerReference w:type="even" r:id="rId8"/>
      <w:headerReference w:type="default" r:id="rId9"/>
      <w:footerReference w:type="default" r:id="rId10"/>
      <w:headerReference w:type="first" r:id="rId11"/>
      <w:footerReference w:type="first" r:id="rId12"/>
      <w:pgSz w:w="11906" w:h="16838"/>
      <w:pgMar w:top="1985" w:right="2692" w:bottom="1417" w:left="1417" w:header="708"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040" w:rsidRDefault="00A05040" w:rsidP="001A0B5F">
      <w:pPr>
        <w:spacing w:after="0" w:line="240" w:lineRule="auto"/>
      </w:pPr>
      <w:r>
        <w:separator/>
      </w:r>
    </w:p>
  </w:endnote>
  <w:endnote w:type="continuationSeparator" w:id="1">
    <w:p w:rsidR="00A05040" w:rsidRDefault="00A05040" w:rsidP="001A0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 LT 55 Roman">
    <w:altName w:val="Malgun Goth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E0" w:rsidRDefault="0085281A">
    <w:pPr>
      <w:pStyle w:val="Footer"/>
    </w:pPr>
    <w:r w:rsidRPr="0085281A">
      <w:rPr>
        <w:noProof/>
        <w:lang w:val="en-US" w:eastAsia="nl-NL"/>
      </w:rPr>
      <w:pict>
        <v:rect id="Rectangle 4" o:spid="_x0000_s2057" style="position:absolute;margin-left:517.7pt;margin-top:810.85pt;width:44.55pt;height:15.1pt;rotation:180;flip:x;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V1jcICAADBBQAADgAAAGRycy9lMm9Eb2MueG1srFTbjtMwEH1H4h8sv2eTFKdNok1Xu70A0gIr&#10;Fj7ATZzGwrGD7TYtiH9n7HR7WXhAQB4iezw+M2fmeK5vdq1AW6YNV7LA8VWEEZOlqrhcF/jzp2WQ&#10;YmQslRUVSrIC75nBN9OXL677Lmcj1ShRMY0ARJq87wrcWNvlYWjKhrXUXKmOSTislW6pha1eh5Wm&#10;PaC3IhxF0Tjsla46rUpmDFjnwyGeevy6ZqX9UNeGWSQKDLlZ/9f+v3L/cHpN87WmXcPLQxr0L7Jo&#10;KZcQ9Ag1p5aijea/QLW81Mqo2l6Vqg1VXfOSeQ7AJo6esXlsaMc8FyiO6Y5lMv8Ptny/fdCIVwUm&#10;GEnaQos+QtGoXAuGiCtP35kcvB67B+0Imu5elV8MkmrWgBe71Vr1DaMVJBU7//DigtsYuIpW/TtV&#10;ATrdWOUrtat1i7SCjsRRGrkPo1rw7o3DcZGgOGjnO7U/dortLCrBmIyTSZpgVMJRnMWTie9kSHOH&#10;6i532tjXTLXILQqsgZMHpdt7Y12WJxfnLtWSC+HFIOSFARwHC4SGq+7MJeF7+z2LskW6SElARuNF&#10;QKKqCm6XMxKMl/Ekmb+az2bz+IeLG5O84VXFpAvzpLOY/FkfD4ofFHJUmlGCVw7OpWT0ejUTGm0p&#10;6HwWJRGZ+17AycktvEzDFwG4PKMUj0h0N8qC5TidBKQmSZBNojSI4uwuG0ckI/PlJaV7Ltm/U0J9&#10;gUdpMkl8m86yfkaOLNP47jfkaN5yC6NE8LbABz35fjptLmTl15ZyMazPauHyP9UC+v3Uaa9kJ97h&#10;EdjdagcoTtErVe1B0169IFuYf6CxRulvGPUwSwpsvm6oZhiJtxLeRRYT4oaP38BCn1tXT1YqS4Ao&#10;sMVoWM7sMKg2nebrBiIM70KqW3hDNfcyPmVzeHkwJzyZw0xzg+h8771Ok3f6EwAA//8DAFBLAwQU&#10;AAYACAAAACEAqnZzeOIAAAAPAQAADwAAAGRycy9kb3ducmV2LnhtbEyPzU6EQBCE7ya+w6RNvBh3&#10;AJdVkWHjbuJJL6Ix8TZAL6BMD2GGH9/e5qS3ru5K9VfpfjGdmHBwrSUF4SYAgVTaqqVawfvb0/Ud&#10;COc1VbqzhAp+0ME+Oz9LdVLZmV5xyn0tOIRcohU03veJlK5s0Gi3sT0S3052MNqzHGpZDXrmcNPJ&#10;KAh20uiW+EOjezw2WH7no1FwPH2Mrv4s9HQ4fD2/4Jx7edUqdXmxPD6A8Lj4PzOs+IwOGTMVdqTK&#10;iY51cBNv2cvTLgpvQayeMNrGIIp1F4f3ILNU/u+R/QIAAP//AwBQSwECLQAUAAYACAAAACEA5JnD&#10;wPsAAADhAQAAEwAAAAAAAAAAAAAAAAAAAAAAW0NvbnRlbnRfVHlwZXNdLnhtbFBLAQItABQABgAI&#10;AAAAIQAjsmrh1wAAAJQBAAALAAAAAAAAAAAAAAAAACwBAABfcmVscy8ucmVsc1BLAQItABQABgAI&#10;AAAAIQCBxXWNwgIAAMEFAAAOAAAAAAAAAAAAAAAAACwCAABkcnMvZTJvRG9jLnhtbFBLAQItABQA&#10;BgAIAAAAIQCqdnN44gAAAA8BAAAPAAAAAAAAAAAAAAAAABoFAABkcnMvZG93bnJldi54bWxQSwUG&#10;AAAAAAQABADzAAAAKQYAAAAA&#10;" filled="f" fillcolor="#c0504d" stroked="f" strokecolor="#4f81bd" strokeweight="2.25pt">
          <v:textbox inset=",0,,0">
            <w:txbxContent>
              <w:p w:rsidR="004F6FE0" w:rsidRPr="000D319B" w:rsidRDefault="0085281A" w:rsidP="000D319B">
                <w:pPr>
                  <w:pBdr>
                    <w:top w:val="single" w:sz="4" w:space="1" w:color="7F7F7F"/>
                  </w:pBdr>
                  <w:jc w:val="center"/>
                  <w:rPr>
                    <w:color w:val="808080"/>
                  </w:rPr>
                </w:pPr>
                <w:r w:rsidRPr="000D319B">
                  <w:rPr>
                    <w:color w:val="808080"/>
                  </w:rPr>
                  <w:fldChar w:fldCharType="begin"/>
                </w:r>
                <w:r w:rsidR="004F6FE0" w:rsidRPr="000D319B">
                  <w:rPr>
                    <w:color w:val="808080"/>
                  </w:rPr>
                  <w:instrText xml:space="preserve"> PAGE   \* MERGEFORMAT </w:instrText>
                </w:r>
                <w:r w:rsidRPr="000D319B">
                  <w:rPr>
                    <w:color w:val="808080"/>
                  </w:rPr>
                  <w:fldChar w:fldCharType="separate"/>
                </w:r>
                <w:r w:rsidR="00747058">
                  <w:rPr>
                    <w:noProof/>
                    <w:color w:val="808080"/>
                  </w:rPr>
                  <w:t>2</w:t>
                </w:r>
                <w:r w:rsidRPr="000D319B">
                  <w:rPr>
                    <w:color w:val="808080"/>
                  </w:rPr>
                  <w:fldChar w:fldCharType="end"/>
                </w:r>
              </w:p>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E0" w:rsidRDefault="0085281A" w:rsidP="00E55F14">
    <w:pPr>
      <w:pStyle w:val="Footer"/>
      <w:jc w:val="right"/>
    </w:pPr>
    <w:r w:rsidRPr="0085281A">
      <w:rPr>
        <w:noProof/>
        <w:lang w:val="en-US" w:eastAsia="nl-NL"/>
      </w:rPr>
      <w:pict>
        <v:rect id="Rectangle 6" o:spid="_x0000_s2056" style="position:absolute;left:0;text-align:left;margin-left:505.7pt;margin-top:798.9pt;width:44.55pt;height:15.1pt;rotation:180;flip:x;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HoTMYCAADIBQAADgAAAGRycy9lMm9Eb2MueG1srFTbbtQwEH1H4h8sv6dJtsluEjVbtXsBpAIV&#10;hQ/wxs7GwrGD7d1si/h3xs52L4UHBOQh8mV8Zs7Mmbm63rUCbZk2XMkSxxcRRkxWinK5LvGXz8sg&#10;w8hYIikRSrISPzKDr6evX131XcFGqlGCMo0ARJqi70rcWNsVYWiqhrXEXKiOSbislW6Jha1eh1ST&#10;HtBbEY6iaBz2StNOq4oZA6fz4RJPPX5ds8p+rGvDLBIlhtis/2v/X7l/OL0ixVqTruHVPgzyF1G0&#10;hEtweoCaE0vQRvNfoFpeaWVUbS8q1YaqrnnFPAdgE0cv2Dw0pGOeCyTHdIc0mf8HW33Y3mvEaYkv&#10;MZKkhRJ9gqQRuRYMjV16+s4UYPXQ3WtH0HR3qvpqkFSzBqzYjdaqbxihEFTs7MOzB25j4Cla9e8V&#10;BXSyscpnalfrFmkFFYmjLHIfRrXg3VuH4zxBctDOV+rxUCm2s6iCw3ScTrIUowqu4jyeTHwlQ1I4&#10;VPe408a+YapFblFiDZw8KNneGeuiPJo4c6mWXAgvBiHPDsBwOAHX8NTduSB8bb/nUb7IFlkSJKPx&#10;IkgiSoOb5SwJxst4ks4v57PZPP7h/MZJ0XBKmXRunnUWJ39Wx73iB4UclGaU4NTBuZCMXq9mQqMt&#10;AZ3PojRK5r4WcHM0C8/D8EkALi8oxaMkuh3lwXKcTYKkTtIgn0RZEMX5bT6OkjyZL88p3XHJ/p0S&#10;6ks8ytJJ6st0EvULcskyi29/Q44ULbcwSgRvS7zXk6+n0+ZCUr+2hIthfZILF/8xF1Dv50p7JTvx&#10;Dk1gd6ud7xQvcyfslaKPIG0vYlAvjEGQWqP0E0Y9jJQSm28bohlG4p2E9sjjJHEzyG9goU9PV8+n&#10;RFYAUWKL0bCc2WFebTrN1w14GNpDqhtopZp7NR+j2TcgjAvPaT/a3Dw63Xur4wCe/gQAAP//AwBQ&#10;SwMEFAAGAAgAAAAhAGHzGmHiAAAADwEAAA8AAABkcnMvZG93bnJldi54bWxMj81OwzAQhO9IvIO1&#10;SFxQa6eipYQ4Fa3ECS4NqBI3J9kmgXgdxc4Pb8/2BLcZ7afZmWQ321aM2PvGkYZoqUAgFa5sqNLw&#10;8f6y2ILwwVBpWkeo4Qc97NLrq8TEpZvoiGMWKsEh5GOjoQ6hi6X0RY3W+KXrkPh2dr01gW1fybI3&#10;E4fbVq6U2khrGuIPtenwUGPxnQ1Ww+F8Gnz1mZtxv/96fcMpC/Ku0fr2Zn5+AhFwDn8wXOpzdUi5&#10;U+4GKr1o2asoumeW1frxgVdcmEipNYic1Wa1VSDTRP7fkf4CAAD//wMAUEsBAi0AFAAGAAgAAAAh&#10;AOSZw8D7AAAA4QEAABMAAAAAAAAAAAAAAAAAAAAAAFtDb250ZW50X1R5cGVzXS54bWxQSwECLQAU&#10;AAYACAAAACEAI7Jq4dcAAACUAQAACwAAAAAAAAAAAAAAAAAsAQAAX3JlbHMvLnJlbHNQSwECLQAU&#10;AAYACAAAACEAe1HoTMYCAADIBQAADgAAAAAAAAAAAAAAAAAsAgAAZHJzL2Uyb0RvYy54bWxQSwEC&#10;LQAUAAYACAAAACEAYfMaYeIAAAAPAQAADwAAAAAAAAAAAAAAAAAeBQAAZHJzL2Rvd25yZXYueG1s&#10;UEsFBgAAAAAEAAQA8wAAAC0GAAAAAA==&#10;" filled="f" fillcolor="#c0504d" stroked="f" strokecolor="#4f81bd" strokeweight="2.25pt">
          <v:textbox inset=",0,,0">
            <w:txbxContent>
              <w:p w:rsidR="004F6FE0" w:rsidRPr="000D319B" w:rsidRDefault="0085281A" w:rsidP="000D319B">
                <w:pPr>
                  <w:pBdr>
                    <w:top w:val="single" w:sz="4" w:space="1" w:color="7F7F7F"/>
                  </w:pBdr>
                  <w:jc w:val="center"/>
                  <w:rPr>
                    <w:color w:val="808080"/>
                  </w:rPr>
                </w:pPr>
                <w:r w:rsidRPr="000D319B">
                  <w:rPr>
                    <w:color w:val="808080"/>
                  </w:rPr>
                  <w:fldChar w:fldCharType="begin"/>
                </w:r>
                <w:r w:rsidR="004F6FE0" w:rsidRPr="000D319B">
                  <w:rPr>
                    <w:color w:val="808080"/>
                  </w:rPr>
                  <w:instrText xml:space="preserve"> PAGE   \* MERGEFORMAT </w:instrText>
                </w:r>
                <w:r w:rsidRPr="000D319B">
                  <w:rPr>
                    <w:color w:val="808080"/>
                  </w:rPr>
                  <w:fldChar w:fldCharType="separate"/>
                </w:r>
                <w:r w:rsidR="00747058">
                  <w:rPr>
                    <w:noProof/>
                    <w:color w:val="808080"/>
                  </w:rPr>
                  <w:t>1</w:t>
                </w:r>
                <w:r w:rsidRPr="000D319B">
                  <w:rPr>
                    <w:color w:val="808080"/>
                  </w:rPr>
                  <w:fldChar w:fldCharType="end"/>
                </w:r>
              </w:p>
            </w:txbxContent>
          </v:textbox>
          <w10:wrap anchorx="page" anchory="page"/>
        </v:rect>
      </w:pict>
    </w:r>
    <w:r w:rsidRPr="0085281A">
      <w:rPr>
        <w:noProof/>
        <w:lang w:val="en-US" w:eastAsia="nl-NL"/>
      </w:rPr>
      <w:pict>
        <v:shapetype id="_x0000_t202" coordsize="21600,21600" o:spt="202" path="m,l,21600r21600,l21600,xe">
          <v:stroke joinstyle="miter"/>
          <v:path gradientshapeok="t" o:connecttype="rect"/>
        </v:shapetype>
        <v:shape id="Text Box 7" o:spid="_x0000_s2055" type="#_x0000_t202" style="position:absolute;left:0;text-align:left;margin-left:176.95pt;margin-top:-130.35pt;width:234.9pt;height:167.1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H/g7oCAADBBQAADgAAAGRycy9lMm9Eb2MueG1srFTbbtswDH0fsH8Q9O76UiWxjTpDm8TDgO4C&#10;tPsAxZJjYbbkSUqcbti/j5Jza/sybPODIYnU4SF5xJt3+65FO66NULLA8VWEEZeVYkJuCvz1sQxS&#10;jIylktFWSV7gJ27wu/nbNzdDn/NENaplXCMAkSYf+gI31vZ5GJqq4R01V6rnEoy10h21sNWbkGk6&#10;AHrXhkkUTcNBadZrVXFj4HQ5GvHc49c1r+znujbcorbAwM36v/b/tfuH8xuabzTtG1EdaNC/YNFR&#10;ISHoCWpJLUVbLV5BdaLSyqjaXlWqC1Vdi4r7HCCbOHqRzUNDe+5zgeKY/lQm8/9gq0+7LxoJVuAE&#10;I0k7aNEj31t0p/Zo5qoz9CYHp4ce3OwejqHLPlPT36vqm0FSLRoqN/xWazU0nDJgF7ub4cXVEcc4&#10;kPXwUTEIQ7dWeaB9rTtXOigGAnTo0tOpM45KBYdJll4n12CqwJbESRLPfO9Cmh+v99rY91x1yC0K&#10;rKH1Hp7u7o11dGh+dHHRpCpF2/r2t/LZATiOJxAcrjqbo+G7+TOLslW6SklAkukqIBFjwW25IMG0&#10;jGeT5fVysVjGv1zcmOSNYIxLF+aorJj8WecOGh81cdKWUa1gDs5RMnqzXrQa7Sgou/SfLzpYzm7h&#10;cxq+CJDLi5TihER3SRaU03QWkJpMgmwWpUEUZ3fZNCIZWZbPU7oXkv97SmgocDZJJqOazqRf5Bb5&#10;73VuNO+EhdnRiq7A6cmJ5k6DK8l8ay0V7bi+KIWjfy4FtPvYaK9YJ9JRrna/3h+eBoA5Na8VewIJ&#10;awUCAzHC3INFo/QPjAaYIQU237dUc4zaDxKeQRYT4oaO35DJLIGNvrSsLy1UVgBVYIvRuFzYcVBt&#10;ey02DUQaH55Ut/B0auFFfWZ1eHAwJ3xuh5nmBtHl3nudJ+/8NwAAAP//AwBQSwMEFAAGAAgAAAAh&#10;AD3KtFzgAAAACwEAAA8AAABkcnMvZG93bnJldi54bWxMj01PwzAMhu9I/IfISNy2hJbuozSdEIgr&#10;aAMm7ZY1XlvROFWTreXfY05ws+VHr5+32EyuExccQutJw91cgUCqvG2p1vDx/jJbgQjRkDWdJ9Tw&#10;jQE25fVVYXLrR9riZRdrwSEUcqOhibHPpQxVg86Eue+R+HbygzOR16GWdjAjh7tOJkotpDMt8YfG&#10;9PjUYPW1OzsNn6+nw/5evdXPLutHPylJbi21vr2ZHh9ARJziHwy/+qwOJTsd/ZlsEJ2GNEvXjGqY&#10;JQu1BMHIKkl5OGpYphnIspD/O5Q/AAAA//8DAFBLAQItABQABgAIAAAAIQDkmcPA+wAAAOEBAAAT&#10;AAAAAAAAAAAAAAAAAAAAAABbQ29udGVudF9UeXBlc10ueG1sUEsBAi0AFAAGAAgAAAAhACOyauHX&#10;AAAAlAEAAAsAAAAAAAAAAAAAAAAALAEAAF9yZWxzLy5yZWxzUEsBAi0AFAAGAAgAAAAhAOdx/4O6&#10;AgAAwQUAAA4AAAAAAAAAAAAAAAAALAIAAGRycy9lMm9Eb2MueG1sUEsBAi0AFAAGAAgAAAAhAD3K&#10;tFzgAAAACwEAAA8AAAAAAAAAAAAAAAAAEgUAAGRycy9kb3ducmV2LnhtbFBLBQYAAAAABAAEAPMA&#10;AAAfBgAAAAA=&#10;" filled="f" stroked="f">
          <v:textbox>
            <w:txbxContent>
              <w:tbl>
                <w:tblPr>
                  <w:tblW w:w="0" w:type="auto"/>
                  <w:tblLook w:val="00A0"/>
                </w:tblPr>
                <w:tblGrid>
                  <w:gridCol w:w="4625"/>
                </w:tblGrid>
                <w:tr w:rsidR="004F6FE0" w:rsidRPr="000D319B" w:rsidTr="00685205">
                  <w:trPr>
                    <w:trHeight w:val="285"/>
                  </w:trPr>
                  <w:tc>
                    <w:tcPr>
                      <w:tcW w:w="4815" w:type="dxa"/>
                    </w:tcPr>
                    <w:p w:rsidR="004F6FE0" w:rsidRPr="000D319B" w:rsidRDefault="004F6FE0" w:rsidP="000D319B">
                      <w:pPr>
                        <w:spacing w:after="0" w:line="288" w:lineRule="auto"/>
                        <w:rPr>
                          <w:lang w:val="en-US"/>
                        </w:rPr>
                      </w:pPr>
                      <w:r w:rsidRPr="000D319B">
                        <w:rPr>
                          <w:lang w:val="en-US"/>
                        </w:rPr>
                        <w:t>AMBITIES</w:t>
                      </w:r>
                    </w:p>
                  </w:tc>
                </w:tr>
                <w:tr w:rsidR="004F6FE0" w:rsidRPr="005452DA" w:rsidTr="00685205">
                  <w:tc>
                    <w:tcPr>
                      <w:tcW w:w="4815" w:type="dxa"/>
                    </w:tcPr>
                    <w:p w:rsidR="004F6FE0" w:rsidRPr="00791DA6" w:rsidRDefault="004F6FE0" w:rsidP="00DE458D">
                      <w:pPr>
                        <w:spacing w:after="0" w:line="240" w:lineRule="auto"/>
                        <w:rPr>
                          <w:rFonts w:asciiTheme="minorHAnsi" w:hAnsiTheme="minorHAnsi"/>
                          <w:i/>
                          <w:sz w:val="15"/>
                          <w:szCs w:val="15"/>
                        </w:rPr>
                      </w:pPr>
                      <w:r w:rsidRPr="00791DA6">
                        <w:rPr>
                          <w:rFonts w:asciiTheme="minorHAnsi" w:hAnsiTheme="minorHAnsi" w:cs="Arial"/>
                          <w:sz w:val="15"/>
                          <w:szCs w:val="15"/>
                        </w:rPr>
                        <w:t>Zelfstandig, de juiste organisatieskills en goede communicatieve vaardigheden. Het zijn onder meer deze drie redenen waardoor ik goed prioriteiten weet te stellen en overzicht houd. Door klanten word ik vaak gezien als een probleemoplosser: iemand die zich onderscheidt door grondige vakkennis en betrokkenheid. Naast het nemen van verantwoordelijkheid, ben ik resultaatgericht en heb ik een enthousiast en gedreven karakter. Hierdoor kom ik tot strategische oplossingen, goede planningen, de juiste adviezen, maar bovenal: structurele veranderingen van ICT-processen binnen internationale en multidisciplinaire werkomgevingen. Werkomgevingen waarin vraagstukken op gebied van project- en testmanagement een rol spelen.</w:t>
                      </w:r>
                    </w:p>
                  </w:tc>
                </w:tr>
              </w:tbl>
              <w:p w:rsidR="004F6FE0" w:rsidRPr="009966AE" w:rsidRDefault="004F6FE0" w:rsidP="00571866"/>
            </w:txbxContent>
          </v:textbox>
          <w10:anchorlock/>
        </v:shape>
      </w:pict>
    </w:r>
    <w:r w:rsidRPr="0085281A">
      <w:rPr>
        <w:noProof/>
        <w:lang w:val="en-US" w:eastAsia="nl-NL"/>
      </w:rPr>
      <w:pict>
        <v:shape id="Text Box 8" o:spid="_x0000_s2054" type="#_x0000_t202" style="position:absolute;left:0;text-align:left;margin-left:-34.1pt;margin-top:-130.35pt;width:198.45pt;height:133.65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SS0bkCAADBBQAADgAAAGRycy9lMm9Eb2MueG1srFTbbtswDH0fsH8Q9O76EjuxjTpFm8TDgO4C&#10;tPsAxZJjYbbkSUqcbti/j5KTNGkxYNjmB0MSqUMe8ojXN/uuRTumNJeiwOFVgBETlaRcbAr85bH0&#10;Uoy0IYKSVgpW4Cem8c387Zvroc9ZJBvZUqYQgAidD32BG2P63Pd11bCO6CvZMwHGWqqOGNiqjU8V&#10;GQC9a/0oCKb+IBXtlayY1nC6HI147vDrmlXmU11rZlBbYMjNuL9y/7X9+/Nrkm8U6RteHdIgf5FF&#10;R7iAoCeoJTEEbRV/BdXxSkkta3NVyc6Xdc0r5jgAmzB4weahIT1zXKA4uj+VSf8/2Orj7rNCnELv&#10;MBKkgxY9sr1Bd3KPUludodc5OD304Gb2cGw9LVPd38vqq0ZCLhoiNuxWKTk0jFDILrQ3/bOrI462&#10;IOvhg6QQhmyNdED7WnUWEIqBAB269HTqjE2lgsMoiYJJmGBUgS2cZrNJkrgYJD9e75U275jskF0U&#10;WEHrHTzZ3Wtj0yH50cVGE7Lkbeva34qLA3AcTyA4XLU2m4br5o8syFbpKo29OJquvDig1LstF7E3&#10;LcNZspwsF4tl+NPGDeO84ZQyYcMclRXGf9a5g8ZHTZy0pWXLqYWzKWm1WS9ahXYElF2671CQMzf/&#10;Mg1XBODyglIYxcFdlHnlNJ15cR0nXjYLUi8Is7tsGsRZvCwvKd1zwf6dEhoKnCVRMqrpt9wC973m&#10;RvKOG5gdLe8KnJ6cSG41uBLUtdYQ3o7rs1LY9J9LAe0+Ntop1op0lKvZr/fuaUxsdKvmtaRPIGEl&#10;QWCgU5h7sGik+o7RADOkwPrbliiGUftewDPIwji2Q8dt4mQWwUadW9bnFiIqgCqwwWhcLsw4qLa9&#10;4psGIo0PT8hbeDo1d6J+zurw4GBOOG6HmWYH0fneeT1P3vkvAAAA//8DAFBLAwQUAAYACAAAACEA&#10;6cs0rN0AAAAKAQAADwAAAGRycy9kb3ducmV2LnhtbEyPwU7DMAyG70i8Q2QkbltCgVBK0wmBuII2&#10;2CRuWeO1FY1TNdla3h5zgttv+dPvz+Vq9r044Ri7QAaulgoEUh1cR42Bj/eXRQ4iJkvO9oHQwDdG&#10;WFXnZ6UtXJhojadNagSXUCysgTaloZAy1i16G5dhQOLdIYzeJh7HRrrRTlzue5kppaW3HfGF1g74&#10;1GL9tTl6A9vXw+fuRr01z/52mMKsJPl7aczlxfz4ACLhnP5g+NVndajYaR+O5KLoDSx0njHKIdPq&#10;DgQj11nOYW9Aa5BVKf+/UP0AAAD//wMAUEsBAi0AFAAGAAgAAAAhAOSZw8D7AAAA4QEAABMAAAAA&#10;AAAAAAAAAAAAAAAAAFtDb250ZW50X1R5cGVzXS54bWxQSwECLQAUAAYACAAAACEAI7Jq4dcAAACU&#10;AQAACwAAAAAAAAAAAAAAAAAsAQAAX3JlbHMvLnJlbHNQSwECLQAUAAYACAAAACEA2hSS0bkCAADB&#10;BQAADgAAAAAAAAAAAAAAAAAsAgAAZHJzL2Uyb0RvYy54bWxQSwECLQAUAAYACAAAACEA6cs0rN0A&#10;AAAKAQAADwAAAAAAAAAAAAAAAAARBQAAZHJzL2Rvd25yZXYueG1sUEsFBgAAAAAEAAQA8wAAABsG&#10;AAAAAA==&#10;" o:allowincell="f" o:allowoverlap="f" filled="f" stroked="f">
          <v:textbox>
            <w:txbxContent>
              <w:tbl>
                <w:tblPr>
                  <w:tblW w:w="0" w:type="auto"/>
                  <w:tblLook w:val="00A0"/>
                </w:tblPr>
                <w:tblGrid>
                  <w:gridCol w:w="3896"/>
                </w:tblGrid>
                <w:tr w:rsidR="004F6FE0" w:rsidRPr="000D319B" w:rsidTr="000D319B">
                  <w:trPr>
                    <w:trHeight w:val="274"/>
                  </w:trPr>
                  <w:tc>
                    <w:tcPr>
                      <w:tcW w:w="3976" w:type="dxa"/>
                    </w:tcPr>
                    <w:p w:rsidR="004F6FE0" w:rsidRPr="000D319B" w:rsidRDefault="004F6FE0" w:rsidP="000D319B">
                      <w:pPr>
                        <w:spacing w:after="0" w:line="288" w:lineRule="auto"/>
                        <w:rPr>
                          <w:lang w:val="en-US"/>
                        </w:rPr>
                      </w:pPr>
                      <w:r w:rsidRPr="000D319B">
                        <w:rPr>
                          <w:lang w:val="en-US"/>
                        </w:rPr>
                        <w:t>OPLEIDING</w:t>
                      </w:r>
                    </w:p>
                  </w:tc>
                </w:tr>
                <w:tr w:rsidR="004F6FE0" w:rsidRPr="000D319B" w:rsidTr="000D319B">
                  <w:tc>
                    <w:tcPr>
                      <w:tcW w:w="3976" w:type="dxa"/>
                    </w:tcPr>
                    <w:p w:rsidR="004F6FE0" w:rsidRPr="000D319B" w:rsidRDefault="004F6FE0" w:rsidP="000D319B">
                      <w:pPr>
                        <w:spacing w:after="0" w:line="240" w:lineRule="auto"/>
                      </w:pPr>
                      <w:r w:rsidRPr="000D319B">
                        <w:rPr>
                          <w:b/>
                          <w:sz w:val="18"/>
                          <w:szCs w:val="18"/>
                        </w:rPr>
                        <w:t>HBO Bedrijfskundige informatica</w:t>
                      </w:r>
                      <w:r w:rsidRPr="000D319B">
                        <w:rPr>
                          <w:sz w:val="18"/>
                          <w:szCs w:val="18"/>
                        </w:rPr>
                        <w:t xml:space="preserve"> aan de Hogeschool van Arnhem en Nijmegen</w:t>
                      </w:r>
                    </w:p>
                  </w:tc>
                </w:tr>
                <w:tr w:rsidR="004F6FE0" w:rsidRPr="000D319B" w:rsidTr="000D319B">
                  <w:tc>
                    <w:tcPr>
                      <w:tcW w:w="3976" w:type="dxa"/>
                    </w:tcPr>
                    <w:p w:rsidR="004F6FE0" w:rsidRPr="000D319B" w:rsidRDefault="004F6FE0" w:rsidP="000D319B">
                      <w:pPr>
                        <w:spacing w:after="0" w:line="240" w:lineRule="auto"/>
                      </w:pPr>
                      <w:r w:rsidRPr="000D319B">
                        <w:rPr>
                          <w:b/>
                          <w:sz w:val="18"/>
                          <w:szCs w:val="18"/>
                        </w:rPr>
                        <w:t>Prince 2</w:t>
                      </w:r>
                      <w:r w:rsidRPr="000D319B">
                        <w:rPr>
                          <w:sz w:val="18"/>
                          <w:szCs w:val="18"/>
                        </w:rPr>
                        <w:t xml:space="preserve"> </w:t>
                      </w:r>
                      <w:bookmarkStart w:id="7" w:name="OLE_LINK12"/>
                      <w:bookmarkStart w:id="8" w:name="OLE_LINK13"/>
                      <w:r w:rsidRPr="000D319B">
                        <w:rPr>
                          <w:sz w:val="18"/>
                          <w:szCs w:val="18"/>
                        </w:rPr>
                        <w:t>Foundation</w:t>
                      </w:r>
                      <w:bookmarkEnd w:id="7"/>
                      <w:bookmarkEnd w:id="8"/>
                      <w:r w:rsidRPr="000D319B">
                        <w:rPr>
                          <w:sz w:val="18"/>
                          <w:szCs w:val="18"/>
                        </w:rPr>
                        <w:t xml:space="preserve"> &amp; Practitioner</w:t>
                      </w:r>
                    </w:p>
                  </w:tc>
                </w:tr>
                <w:tr w:rsidR="004F6FE0" w:rsidRPr="000D319B" w:rsidTr="000D319B">
                  <w:tc>
                    <w:tcPr>
                      <w:tcW w:w="3976" w:type="dxa"/>
                    </w:tcPr>
                    <w:p w:rsidR="004F6FE0" w:rsidRPr="000D319B" w:rsidRDefault="004F6FE0" w:rsidP="000D319B">
                      <w:pPr>
                        <w:spacing w:after="0" w:line="240" w:lineRule="auto"/>
                      </w:pPr>
                      <w:r w:rsidRPr="000D319B">
                        <w:rPr>
                          <w:b/>
                          <w:sz w:val="18"/>
                          <w:szCs w:val="18"/>
                        </w:rPr>
                        <w:t>ITIL</w:t>
                      </w:r>
                      <w:r w:rsidRPr="000D319B">
                        <w:rPr>
                          <w:sz w:val="18"/>
                          <w:szCs w:val="18"/>
                        </w:rPr>
                        <w:t xml:space="preserve"> Foundation</w:t>
                      </w:r>
                    </w:p>
                  </w:tc>
                </w:tr>
                <w:tr w:rsidR="004F6FE0" w:rsidRPr="009E4536" w:rsidTr="000D319B">
                  <w:tc>
                    <w:tcPr>
                      <w:tcW w:w="3976" w:type="dxa"/>
                    </w:tcPr>
                    <w:p w:rsidR="004F6FE0" w:rsidRPr="000D319B" w:rsidRDefault="004F6FE0" w:rsidP="0048040C">
                      <w:pPr>
                        <w:spacing w:after="0" w:line="240" w:lineRule="auto"/>
                        <w:rPr>
                          <w:lang w:val="en-US"/>
                        </w:rPr>
                      </w:pPr>
                      <w:r w:rsidRPr="000D319B">
                        <w:rPr>
                          <w:b/>
                          <w:sz w:val="18"/>
                          <w:szCs w:val="18"/>
                          <w:lang w:val="en-US"/>
                        </w:rPr>
                        <w:t>Virtuali</w:t>
                      </w:r>
                      <w:r>
                        <w:rPr>
                          <w:b/>
                          <w:sz w:val="18"/>
                          <w:szCs w:val="18"/>
                          <w:lang w:val="en-US"/>
                        </w:rPr>
                        <w:t>sa</w:t>
                      </w:r>
                      <w:r w:rsidRPr="000D319B">
                        <w:rPr>
                          <w:b/>
                          <w:sz w:val="18"/>
                          <w:szCs w:val="18"/>
                          <w:lang w:val="en-US"/>
                        </w:rPr>
                        <w:t>tie</w:t>
                      </w:r>
                      <w:r>
                        <w:rPr>
                          <w:sz w:val="18"/>
                          <w:szCs w:val="18"/>
                          <w:lang w:val="en-US"/>
                        </w:rPr>
                        <w:t xml:space="preserve"> en cloud-computing-</w:t>
                      </w:r>
                      <w:r w:rsidRPr="000D319B">
                        <w:rPr>
                          <w:sz w:val="18"/>
                          <w:szCs w:val="18"/>
                          <w:lang w:val="en-US"/>
                        </w:rPr>
                        <w:t>training</w:t>
                      </w:r>
                    </w:p>
                  </w:tc>
                </w:tr>
                <w:tr w:rsidR="004F6FE0" w:rsidRPr="000D319B" w:rsidTr="000D319B">
                  <w:tc>
                    <w:tcPr>
                      <w:tcW w:w="3976" w:type="dxa"/>
                    </w:tcPr>
                    <w:p w:rsidR="004F6FE0" w:rsidRPr="000D319B" w:rsidRDefault="004F6FE0" w:rsidP="000D319B">
                      <w:pPr>
                        <w:spacing w:after="0" w:line="240" w:lineRule="auto"/>
                        <w:rPr>
                          <w:lang w:val="en-US"/>
                        </w:rPr>
                      </w:pPr>
                      <w:r w:rsidRPr="000D319B">
                        <w:rPr>
                          <w:b/>
                          <w:sz w:val="18"/>
                          <w:szCs w:val="18"/>
                        </w:rPr>
                        <w:t>Silva</w:t>
                      </w:r>
                      <w:r w:rsidRPr="000D319B">
                        <w:rPr>
                          <w:sz w:val="18"/>
                          <w:szCs w:val="18"/>
                        </w:rPr>
                        <w:t xml:space="preserve"> Business course</w:t>
                      </w:r>
                    </w:p>
                  </w:tc>
                </w:tr>
              </w:tbl>
              <w:p w:rsidR="004F6FE0" w:rsidRPr="009966AE" w:rsidRDefault="004F6FE0" w:rsidP="00571866">
                <w:pPr>
                  <w:rPr>
                    <w:lang w:val="en-US"/>
                  </w:rPr>
                </w:pPr>
              </w:p>
            </w:txbxContent>
          </v:textbox>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040" w:rsidRDefault="00A05040" w:rsidP="001A0B5F">
      <w:pPr>
        <w:spacing w:after="0" w:line="240" w:lineRule="auto"/>
      </w:pPr>
      <w:r>
        <w:separator/>
      </w:r>
    </w:p>
  </w:footnote>
  <w:footnote w:type="continuationSeparator" w:id="1">
    <w:p w:rsidR="00A05040" w:rsidRDefault="00A05040" w:rsidP="001A0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E0" w:rsidRDefault="00747058">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595.35pt;height:842pt;z-index:-251655168;mso-position-horizontal:center;mso-position-horizontal-relative:margin;mso-position-vertical:center;mso-position-vertical-relative:margin" o:allowincell="f">
          <v:imagedata r:id="rId1" o:title="NL CV Portrait v2 BG Page 2"/>
        </v:shape>
      </w:pict>
    </w:r>
    <w:r>
      <w:rPr>
        <w:noProof/>
        <w:lang w:eastAsia="nl-NL"/>
      </w:rPr>
      <w:pict>
        <v:shape id="_x0000_s2061" type="#_x0000_t75" style="position:absolute;margin-left:0;margin-top:0;width:595.35pt;height:842pt;z-index:-251657216;mso-position-horizontal:center;mso-position-horizontal-relative:margin;mso-position-vertical:center;mso-position-vertical-relative:margin" o:allowincell="f">
          <v:imagedata r:id="rId2" o:title="NL CV Portrait v2 BG Page 1"/>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E0" w:rsidRDefault="00747058">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71.45pt;margin-top:-99.5pt;width:595.35pt;height:842pt;z-index:-251654144;mso-position-horizontal-relative:margin;mso-position-vertical-relative:margin" o:allowincell="f">
          <v:imagedata r:id="rId1" o:title="NL CV Portrait v2 BG Page 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E0" w:rsidRDefault="00747058">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0" type="#_x0000_t75" style="position:absolute;margin-left:-70.8pt;margin-top:-99.5pt;width:595.35pt;height:842pt;z-index:-251658240;mso-position-horizontal-relative:margin;mso-position-vertical-relative:margin" o:allowincell="f">
          <v:imagedata r:id="rId1" o:title="NL CV Portrait v2 BG Page 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871"/>
    <w:multiLevelType w:val="hybridMultilevel"/>
    <w:tmpl w:val="49AA7CBA"/>
    <w:lvl w:ilvl="0" w:tplc="80D04E58">
      <w:start w:val="1"/>
      <w:numFmt w:val="bullet"/>
      <w:lvlText w:val=""/>
      <w:lvlJc w:val="left"/>
      <w:pPr>
        <w:ind w:left="284" w:hanging="171"/>
      </w:pPr>
      <w:rPr>
        <w:rFonts w:ascii="Wingdings" w:hAnsi="Wingdings" w:hint="default"/>
        <w:color w:val="67686A"/>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7B0C03"/>
    <w:multiLevelType w:val="hybridMultilevel"/>
    <w:tmpl w:val="5308D7F6"/>
    <w:lvl w:ilvl="0" w:tplc="B0AC6A8C">
      <w:start w:val="1"/>
      <w:numFmt w:val="bullet"/>
      <w:lvlText w:val=""/>
      <w:lvlJc w:val="left"/>
      <w:pPr>
        <w:ind w:left="284" w:hanging="171"/>
      </w:pPr>
      <w:rPr>
        <w:rFonts w:ascii="Wingdings" w:hAnsi="Wingdings" w:hint="default"/>
        <w:color w:val="67686A"/>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7F1327"/>
    <w:multiLevelType w:val="hybridMultilevel"/>
    <w:tmpl w:val="F5D0E354"/>
    <w:lvl w:ilvl="0" w:tplc="1F00885E">
      <w:start w:val="1"/>
      <w:numFmt w:val="bullet"/>
      <w:lvlText w:val=""/>
      <w:lvlJc w:val="left"/>
      <w:pPr>
        <w:ind w:left="720" w:hanging="360"/>
      </w:pPr>
      <w:rPr>
        <w:rFonts w:ascii="Wingdings" w:hAnsi="Wingdings" w:hint="default"/>
        <w:color w:val="80808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3178A7"/>
    <w:multiLevelType w:val="hybridMultilevel"/>
    <w:tmpl w:val="FC2CC85E"/>
    <w:lvl w:ilvl="0" w:tplc="729C605C">
      <w:start w:val="1"/>
      <w:numFmt w:val="bullet"/>
      <w:lvlText w:val=""/>
      <w:lvlJc w:val="left"/>
      <w:pPr>
        <w:ind w:left="284" w:hanging="171"/>
      </w:pPr>
      <w:rPr>
        <w:rFonts w:ascii="Wingdings" w:hAnsi="Wingdings" w:hint="default"/>
        <w:color w:val="67686A"/>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6B3903"/>
    <w:multiLevelType w:val="hybridMultilevel"/>
    <w:tmpl w:val="0FC66F12"/>
    <w:lvl w:ilvl="0" w:tplc="7D9640DE">
      <w:start w:val="1"/>
      <w:numFmt w:val="bullet"/>
      <w:lvlText w:val=""/>
      <w:lvlJc w:val="left"/>
      <w:pPr>
        <w:ind w:left="284" w:hanging="171"/>
      </w:pPr>
      <w:rPr>
        <w:rFonts w:ascii="Wingdings" w:hAnsi="Wingdings" w:hint="default"/>
        <w:color w:val="67686A"/>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6A332A"/>
    <w:multiLevelType w:val="hybridMultilevel"/>
    <w:tmpl w:val="F384D9BC"/>
    <w:lvl w:ilvl="0" w:tplc="83A4BF20">
      <w:start w:val="1"/>
      <w:numFmt w:val="bullet"/>
      <w:lvlText w:val=""/>
      <w:lvlJc w:val="left"/>
      <w:pPr>
        <w:ind w:left="284" w:hanging="171"/>
      </w:pPr>
      <w:rPr>
        <w:rFonts w:ascii="Wingdings" w:hAnsi="Wingdings" w:hint="default"/>
        <w:color w:val="67686A"/>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C86D51"/>
    <w:multiLevelType w:val="hybridMultilevel"/>
    <w:tmpl w:val="9FAAEB84"/>
    <w:lvl w:ilvl="0" w:tplc="B958DF58">
      <w:start w:val="1"/>
      <w:numFmt w:val="bullet"/>
      <w:lvlText w:val="w"/>
      <w:lvlJc w:val="left"/>
      <w:pPr>
        <w:ind w:left="360" w:hanging="360"/>
      </w:pPr>
      <w:rPr>
        <w:rFonts w:ascii="Wingdings" w:hAnsi="Wingdings" w:hint="default"/>
        <w:color w:val="808080"/>
        <w:sz w:val="20"/>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7E8575D"/>
    <w:multiLevelType w:val="hybridMultilevel"/>
    <w:tmpl w:val="1652C6F4"/>
    <w:lvl w:ilvl="0" w:tplc="08388A40">
      <w:start w:val="1"/>
      <w:numFmt w:val="bullet"/>
      <w:lvlText w:val=""/>
      <w:lvlJc w:val="left"/>
      <w:pPr>
        <w:ind w:left="284" w:hanging="171"/>
      </w:pPr>
      <w:rPr>
        <w:rFonts w:ascii="Wingdings" w:hAnsi="Wingdings" w:hint="default"/>
        <w:color w:val="67686A"/>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605780D"/>
    <w:multiLevelType w:val="hybridMultilevel"/>
    <w:tmpl w:val="A3A204BC"/>
    <w:lvl w:ilvl="0" w:tplc="0C5C8A1E">
      <w:start w:val="1"/>
      <w:numFmt w:val="bullet"/>
      <w:lvlText w:val=""/>
      <w:lvlJc w:val="left"/>
      <w:pPr>
        <w:ind w:left="284" w:hanging="171"/>
      </w:pPr>
      <w:rPr>
        <w:rFonts w:ascii="Wingdings" w:hAnsi="Wingdings" w:hint="default"/>
        <w:color w:val="67686A"/>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6172410"/>
    <w:multiLevelType w:val="hybridMultilevel"/>
    <w:tmpl w:val="E23245E4"/>
    <w:lvl w:ilvl="0" w:tplc="8A103158">
      <w:start w:val="1"/>
      <w:numFmt w:val="bullet"/>
      <w:lvlText w:val=""/>
      <w:lvlJc w:val="left"/>
      <w:pPr>
        <w:ind w:left="284" w:hanging="171"/>
      </w:pPr>
      <w:rPr>
        <w:rFonts w:ascii="Wingdings" w:hAnsi="Wingdings" w:hint="default"/>
        <w:color w:val="67686A"/>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3"/>
  </w:num>
  <w:num w:numId="6">
    <w:abstractNumId w:val="9"/>
  </w:num>
  <w:num w:numId="7">
    <w:abstractNumId w:val="7"/>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9966AE"/>
    <w:rsid w:val="000040DF"/>
    <w:rsid w:val="000057E4"/>
    <w:rsid w:val="00006B06"/>
    <w:rsid w:val="00011157"/>
    <w:rsid w:val="00017D17"/>
    <w:rsid w:val="00020EE3"/>
    <w:rsid w:val="00024A69"/>
    <w:rsid w:val="00033F9E"/>
    <w:rsid w:val="00034AD8"/>
    <w:rsid w:val="00040C54"/>
    <w:rsid w:val="000428BF"/>
    <w:rsid w:val="000433CC"/>
    <w:rsid w:val="00047D58"/>
    <w:rsid w:val="000503D3"/>
    <w:rsid w:val="000513B2"/>
    <w:rsid w:val="000600DE"/>
    <w:rsid w:val="00064ED9"/>
    <w:rsid w:val="00067773"/>
    <w:rsid w:val="00073C99"/>
    <w:rsid w:val="000768AB"/>
    <w:rsid w:val="00076D05"/>
    <w:rsid w:val="00081738"/>
    <w:rsid w:val="000909FF"/>
    <w:rsid w:val="00092197"/>
    <w:rsid w:val="00093A0C"/>
    <w:rsid w:val="00094F61"/>
    <w:rsid w:val="000A1A22"/>
    <w:rsid w:val="000A2121"/>
    <w:rsid w:val="000B4554"/>
    <w:rsid w:val="000C046B"/>
    <w:rsid w:val="000C285E"/>
    <w:rsid w:val="000C2F2B"/>
    <w:rsid w:val="000D0227"/>
    <w:rsid w:val="000D282B"/>
    <w:rsid w:val="000D319B"/>
    <w:rsid w:val="000D6C56"/>
    <w:rsid w:val="000D7CB1"/>
    <w:rsid w:val="000E0059"/>
    <w:rsid w:val="000E06C9"/>
    <w:rsid w:val="000E2E04"/>
    <w:rsid w:val="000E3AA1"/>
    <w:rsid w:val="000E3C5A"/>
    <w:rsid w:val="000E745B"/>
    <w:rsid w:val="000F2668"/>
    <w:rsid w:val="000F6FE0"/>
    <w:rsid w:val="00100035"/>
    <w:rsid w:val="00100311"/>
    <w:rsid w:val="00104DA2"/>
    <w:rsid w:val="00106630"/>
    <w:rsid w:val="001100CF"/>
    <w:rsid w:val="00112390"/>
    <w:rsid w:val="00112F42"/>
    <w:rsid w:val="001173D4"/>
    <w:rsid w:val="00123C50"/>
    <w:rsid w:val="00124374"/>
    <w:rsid w:val="001252E4"/>
    <w:rsid w:val="00127AB6"/>
    <w:rsid w:val="001309E6"/>
    <w:rsid w:val="0013281F"/>
    <w:rsid w:val="00133BFE"/>
    <w:rsid w:val="0013445D"/>
    <w:rsid w:val="00136EEA"/>
    <w:rsid w:val="001439DA"/>
    <w:rsid w:val="00144A8B"/>
    <w:rsid w:val="001513E6"/>
    <w:rsid w:val="00152598"/>
    <w:rsid w:val="0015403B"/>
    <w:rsid w:val="001567D7"/>
    <w:rsid w:val="00156ABC"/>
    <w:rsid w:val="001641C2"/>
    <w:rsid w:val="00166A3A"/>
    <w:rsid w:val="001671CC"/>
    <w:rsid w:val="00170CE0"/>
    <w:rsid w:val="001938FB"/>
    <w:rsid w:val="00193FD4"/>
    <w:rsid w:val="00194A7F"/>
    <w:rsid w:val="00197CF2"/>
    <w:rsid w:val="001A0B5F"/>
    <w:rsid w:val="001A1608"/>
    <w:rsid w:val="001A1E0E"/>
    <w:rsid w:val="001A2A1C"/>
    <w:rsid w:val="001A69A8"/>
    <w:rsid w:val="001A76F0"/>
    <w:rsid w:val="001A7979"/>
    <w:rsid w:val="001B575C"/>
    <w:rsid w:val="001B6550"/>
    <w:rsid w:val="001B6A78"/>
    <w:rsid w:val="001C1EE4"/>
    <w:rsid w:val="001C22C2"/>
    <w:rsid w:val="001C6C07"/>
    <w:rsid w:val="001D10FC"/>
    <w:rsid w:val="001D1240"/>
    <w:rsid w:val="001D3054"/>
    <w:rsid w:val="001E4B77"/>
    <w:rsid w:val="001E6405"/>
    <w:rsid w:val="001E68CC"/>
    <w:rsid w:val="001E7D6B"/>
    <w:rsid w:val="001F1386"/>
    <w:rsid w:val="0021089E"/>
    <w:rsid w:val="00212550"/>
    <w:rsid w:val="002137EB"/>
    <w:rsid w:val="00215787"/>
    <w:rsid w:val="002214AC"/>
    <w:rsid w:val="0022664E"/>
    <w:rsid w:val="00227E25"/>
    <w:rsid w:val="00237375"/>
    <w:rsid w:val="002449D7"/>
    <w:rsid w:val="0024690A"/>
    <w:rsid w:val="00251A39"/>
    <w:rsid w:val="00254379"/>
    <w:rsid w:val="002549C4"/>
    <w:rsid w:val="0026028C"/>
    <w:rsid w:val="00261333"/>
    <w:rsid w:val="00261574"/>
    <w:rsid w:val="002657C0"/>
    <w:rsid w:val="002700D5"/>
    <w:rsid w:val="00274DBA"/>
    <w:rsid w:val="002809E8"/>
    <w:rsid w:val="002866F7"/>
    <w:rsid w:val="00292A16"/>
    <w:rsid w:val="00292B4E"/>
    <w:rsid w:val="0029420E"/>
    <w:rsid w:val="002971A6"/>
    <w:rsid w:val="002B100C"/>
    <w:rsid w:val="002B13A6"/>
    <w:rsid w:val="002B611F"/>
    <w:rsid w:val="002B612B"/>
    <w:rsid w:val="002C36B9"/>
    <w:rsid w:val="002C49D2"/>
    <w:rsid w:val="002D23C0"/>
    <w:rsid w:val="002D5403"/>
    <w:rsid w:val="002D644E"/>
    <w:rsid w:val="002D69A0"/>
    <w:rsid w:val="002E3768"/>
    <w:rsid w:val="002E440B"/>
    <w:rsid w:val="002F1214"/>
    <w:rsid w:val="002F2AA5"/>
    <w:rsid w:val="003005BC"/>
    <w:rsid w:val="0030204B"/>
    <w:rsid w:val="00305F8E"/>
    <w:rsid w:val="003109C5"/>
    <w:rsid w:val="00324C31"/>
    <w:rsid w:val="00327413"/>
    <w:rsid w:val="00330022"/>
    <w:rsid w:val="00332BBD"/>
    <w:rsid w:val="003339D7"/>
    <w:rsid w:val="00336C9E"/>
    <w:rsid w:val="003379C4"/>
    <w:rsid w:val="003402B9"/>
    <w:rsid w:val="00342275"/>
    <w:rsid w:val="00343127"/>
    <w:rsid w:val="003453A2"/>
    <w:rsid w:val="00345728"/>
    <w:rsid w:val="00346B4C"/>
    <w:rsid w:val="00350C4B"/>
    <w:rsid w:val="00350ED8"/>
    <w:rsid w:val="00355CD5"/>
    <w:rsid w:val="003568C9"/>
    <w:rsid w:val="0036164C"/>
    <w:rsid w:val="00367E3A"/>
    <w:rsid w:val="00372594"/>
    <w:rsid w:val="003725F3"/>
    <w:rsid w:val="0038242E"/>
    <w:rsid w:val="003828C6"/>
    <w:rsid w:val="00384269"/>
    <w:rsid w:val="003873C2"/>
    <w:rsid w:val="00391722"/>
    <w:rsid w:val="00392FE2"/>
    <w:rsid w:val="00395754"/>
    <w:rsid w:val="00397C18"/>
    <w:rsid w:val="003A12EF"/>
    <w:rsid w:val="003A2737"/>
    <w:rsid w:val="003A3DC7"/>
    <w:rsid w:val="003A48F5"/>
    <w:rsid w:val="003B02A2"/>
    <w:rsid w:val="003B03A1"/>
    <w:rsid w:val="003B2B4C"/>
    <w:rsid w:val="003B4F0C"/>
    <w:rsid w:val="003B69BB"/>
    <w:rsid w:val="003C0737"/>
    <w:rsid w:val="003C1767"/>
    <w:rsid w:val="003C28B6"/>
    <w:rsid w:val="003C28DF"/>
    <w:rsid w:val="003C757E"/>
    <w:rsid w:val="003D051F"/>
    <w:rsid w:val="003D556E"/>
    <w:rsid w:val="003D5E20"/>
    <w:rsid w:val="003D699C"/>
    <w:rsid w:val="003E002C"/>
    <w:rsid w:val="003E15C2"/>
    <w:rsid w:val="003E3B38"/>
    <w:rsid w:val="003E4C77"/>
    <w:rsid w:val="003E7D5E"/>
    <w:rsid w:val="003F500B"/>
    <w:rsid w:val="003F5BCF"/>
    <w:rsid w:val="00400F8C"/>
    <w:rsid w:val="004020EC"/>
    <w:rsid w:val="004147C9"/>
    <w:rsid w:val="0041487A"/>
    <w:rsid w:val="00422483"/>
    <w:rsid w:val="0043261A"/>
    <w:rsid w:val="00434AC6"/>
    <w:rsid w:val="004419B7"/>
    <w:rsid w:val="00442719"/>
    <w:rsid w:val="004434F9"/>
    <w:rsid w:val="0044476B"/>
    <w:rsid w:val="004452D2"/>
    <w:rsid w:val="00447E3B"/>
    <w:rsid w:val="0045155E"/>
    <w:rsid w:val="00454D22"/>
    <w:rsid w:val="00455D1A"/>
    <w:rsid w:val="00462D80"/>
    <w:rsid w:val="0046700A"/>
    <w:rsid w:val="00467336"/>
    <w:rsid w:val="00467426"/>
    <w:rsid w:val="00472903"/>
    <w:rsid w:val="00474FF0"/>
    <w:rsid w:val="0047528C"/>
    <w:rsid w:val="0048040C"/>
    <w:rsid w:val="00483204"/>
    <w:rsid w:val="00485E08"/>
    <w:rsid w:val="0049011A"/>
    <w:rsid w:val="004A0EC9"/>
    <w:rsid w:val="004A725F"/>
    <w:rsid w:val="004A7DE3"/>
    <w:rsid w:val="004B2D1E"/>
    <w:rsid w:val="004C7451"/>
    <w:rsid w:val="004D027F"/>
    <w:rsid w:val="004D32FC"/>
    <w:rsid w:val="004D5526"/>
    <w:rsid w:val="004D5F96"/>
    <w:rsid w:val="004E3484"/>
    <w:rsid w:val="004F16A0"/>
    <w:rsid w:val="004F6FE0"/>
    <w:rsid w:val="00503F1F"/>
    <w:rsid w:val="00507608"/>
    <w:rsid w:val="00510601"/>
    <w:rsid w:val="00515F1D"/>
    <w:rsid w:val="00530BB0"/>
    <w:rsid w:val="005452DA"/>
    <w:rsid w:val="00545989"/>
    <w:rsid w:val="00550278"/>
    <w:rsid w:val="00556A84"/>
    <w:rsid w:val="00557CD5"/>
    <w:rsid w:val="005638F1"/>
    <w:rsid w:val="00566EEF"/>
    <w:rsid w:val="005672F7"/>
    <w:rsid w:val="00571866"/>
    <w:rsid w:val="0057280C"/>
    <w:rsid w:val="00575FD6"/>
    <w:rsid w:val="0058089E"/>
    <w:rsid w:val="0058285D"/>
    <w:rsid w:val="0058350B"/>
    <w:rsid w:val="005917D1"/>
    <w:rsid w:val="00597F09"/>
    <w:rsid w:val="005A0D02"/>
    <w:rsid w:val="005A5214"/>
    <w:rsid w:val="005B10E2"/>
    <w:rsid w:val="005B3689"/>
    <w:rsid w:val="005B3972"/>
    <w:rsid w:val="005B3CBC"/>
    <w:rsid w:val="005B5518"/>
    <w:rsid w:val="005C094E"/>
    <w:rsid w:val="005C5991"/>
    <w:rsid w:val="005C7365"/>
    <w:rsid w:val="005D5389"/>
    <w:rsid w:val="005D60B5"/>
    <w:rsid w:val="005D62FB"/>
    <w:rsid w:val="005D793C"/>
    <w:rsid w:val="005E0AC9"/>
    <w:rsid w:val="005E0FEA"/>
    <w:rsid w:val="005E17AA"/>
    <w:rsid w:val="005E5ED9"/>
    <w:rsid w:val="005E789F"/>
    <w:rsid w:val="005F1ADE"/>
    <w:rsid w:val="005F5DED"/>
    <w:rsid w:val="00604615"/>
    <w:rsid w:val="00610FC7"/>
    <w:rsid w:val="006138D1"/>
    <w:rsid w:val="00621878"/>
    <w:rsid w:val="0062458C"/>
    <w:rsid w:val="00624A7D"/>
    <w:rsid w:val="00626184"/>
    <w:rsid w:val="00631609"/>
    <w:rsid w:val="00634045"/>
    <w:rsid w:val="00640B7C"/>
    <w:rsid w:val="00644809"/>
    <w:rsid w:val="00644998"/>
    <w:rsid w:val="006461C9"/>
    <w:rsid w:val="00647D28"/>
    <w:rsid w:val="00647E80"/>
    <w:rsid w:val="006549B9"/>
    <w:rsid w:val="00661EC2"/>
    <w:rsid w:val="006641EA"/>
    <w:rsid w:val="0066607A"/>
    <w:rsid w:val="0066717D"/>
    <w:rsid w:val="006757AB"/>
    <w:rsid w:val="00682F25"/>
    <w:rsid w:val="0068311E"/>
    <w:rsid w:val="00683280"/>
    <w:rsid w:val="00684458"/>
    <w:rsid w:val="00685205"/>
    <w:rsid w:val="0069523A"/>
    <w:rsid w:val="00696086"/>
    <w:rsid w:val="0069736A"/>
    <w:rsid w:val="006A68F2"/>
    <w:rsid w:val="006B03DF"/>
    <w:rsid w:val="006B2F17"/>
    <w:rsid w:val="006B50DC"/>
    <w:rsid w:val="006B5C4F"/>
    <w:rsid w:val="006B6640"/>
    <w:rsid w:val="006C62B7"/>
    <w:rsid w:val="006D2730"/>
    <w:rsid w:val="006D333F"/>
    <w:rsid w:val="006D537F"/>
    <w:rsid w:val="006D5A6A"/>
    <w:rsid w:val="006D7173"/>
    <w:rsid w:val="006E0A54"/>
    <w:rsid w:val="006E1084"/>
    <w:rsid w:val="006E2EF8"/>
    <w:rsid w:val="006E509B"/>
    <w:rsid w:val="006E5958"/>
    <w:rsid w:val="006E7EAB"/>
    <w:rsid w:val="006F4714"/>
    <w:rsid w:val="006F62DE"/>
    <w:rsid w:val="00701830"/>
    <w:rsid w:val="007025E5"/>
    <w:rsid w:val="00706DCF"/>
    <w:rsid w:val="00707C87"/>
    <w:rsid w:val="007148DB"/>
    <w:rsid w:val="00717F6C"/>
    <w:rsid w:val="00720A5F"/>
    <w:rsid w:val="007271F4"/>
    <w:rsid w:val="0073360B"/>
    <w:rsid w:val="00733E7D"/>
    <w:rsid w:val="00734085"/>
    <w:rsid w:val="00737F06"/>
    <w:rsid w:val="00742725"/>
    <w:rsid w:val="00747058"/>
    <w:rsid w:val="00750A4F"/>
    <w:rsid w:val="00753702"/>
    <w:rsid w:val="00756B64"/>
    <w:rsid w:val="0075785D"/>
    <w:rsid w:val="00761597"/>
    <w:rsid w:val="007638AA"/>
    <w:rsid w:val="00764AAA"/>
    <w:rsid w:val="00775BF1"/>
    <w:rsid w:val="00780DB5"/>
    <w:rsid w:val="0078159E"/>
    <w:rsid w:val="0078201F"/>
    <w:rsid w:val="00785313"/>
    <w:rsid w:val="00785404"/>
    <w:rsid w:val="00791DA6"/>
    <w:rsid w:val="007945BC"/>
    <w:rsid w:val="00796774"/>
    <w:rsid w:val="007A27D0"/>
    <w:rsid w:val="007A34C4"/>
    <w:rsid w:val="007A3FEC"/>
    <w:rsid w:val="007A5895"/>
    <w:rsid w:val="007B0F4E"/>
    <w:rsid w:val="007B7F3D"/>
    <w:rsid w:val="007C0A6F"/>
    <w:rsid w:val="007C1639"/>
    <w:rsid w:val="007C41EB"/>
    <w:rsid w:val="007C7E95"/>
    <w:rsid w:val="007D0987"/>
    <w:rsid w:val="007D0E10"/>
    <w:rsid w:val="007D144A"/>
    <w:rsid w:val="007D52CF"/>
    <w:rsid w:val="007D68D5"/>
    <w:rsid w:val="007E41FF"/>
    <w:rsid w:val="007E4FA7"/>
    <w:rsid w:val="007F3365"/>
    <w:rsid w:val="007F4A1E"/>
    <w:rsid w:val="007F5A9D"/>
    <w:rsid w:val="00800A93"/>
    <w:rsid w:val="00807D0D"/>
    <w:rsid w:val="008101AC"/>
    <w:rsid w:val="00813C27"/>
    <w:rsid w:val="00815EB6"/>
    <w:rsid w:val="008175C4"/>
    <w:rsid w:val="0081784B"/>
    <w:rsid w:val="00825C3A"/>
    <w:rsid w:val="00830511"/>
    <w:rsid w:val="00831230"/>
    <w:rsid w:val="008369D4"/>
    <w:rsid w:val="00840174"/>
    <w:rsid w:val="00842673"/>
    <w:rsid w:val="008429B6"/>
    <w:rsid w:val="0084481D"/>
    <w:rsid w:val="008458DA"/>
    <w:rsid w:val="00847DB5"/>
    <w:rsid w:val="00851A90"/>
    <w:rsid w:val="0085281A"/>
    <w:rsid w:val="00852918"/>
    <w:rsid w:val="00854BBC"/>
    <w:rsid w:val="00860F90"/>
    <w:rsid w:val="008628E5"/>
    <w:rsid w:val="00871975"/>
    <w:rsid w:val="00890E8C"/>
    <w:rsid w:val="00891CCF"/>
    <w:rsid w:val="00892F12"/>
    <w:rsid w:val="008977F0"/>
    <w:rsid w:val="008A0A41"/>
    <w:rsid w:val="008A2E9F"/>
    <w:rsid w:val="008A30A5"/>
    <w:rsid w:val="008C71B3"/>
    <w:rsid w:val="008C7F66"/>
    <w:rsid w:val="008D3482"/>
    <w:rsid w:val="008E147F"/>
    <w:rsid w:val="008E1ADC"/>
    <w:rsid w:val="008F5A86"/>
    <w:rsid w:val="008F5F43"/>
    <w:rsid w:val="008F6DB7"/>
    <w:rsid w:val="008F7BD7"/>
    <w:rsid w:val="00901A37"/>
    <w:rsid w:val="009118B6"/>
    <w:rsid w:val="00913A40"/>
    <w:rsid w:val="009153D1"/>
    <w:rsid w:val="00920463"/>
    <w:rsid w:val="00921640"/>
    <w:rsid w:val="00922639"/>
    <w:rsid w:val="009231CB"/>
    <w:rsid w:val="00924686"/>
    <w:rsid w:val="00927209"/>
    <w:rsid w:val="00937CB2"/>
    <w:rsid w:val="00940EDB"/>
    <w:rsid w:val="009468D3"/>
    <w:rsid w:val="00946D4C"/>
    <w:rsid w:val="009502E1"/>
    <w:rsid w:val="0095189E"/>
    <w:rsid w:val="00953D37"/>
    <w:rsid w:val="0095589B"/>
    <w:rsid w:val="00964CE6"/>
    <w:rsid w:val="00972351"/>
    <w:rsid w:val="00975149"/>
    <w:rsid w:val="00975B5D"/>
    <w:rsid w:val="00976F2E"/>
    <w:rsid w:val="0097783C"/>
    <w:rsid w:val="00983C42"/>
    <w:rsid w:val="009859AB"/>
    <w:rsid w:val="00985AD5"/>
    <w:rsid w:val="009940D3"/>
    <w:rsid w:val="00995576"/>
    <w:rsid w:val="009966AE"/>
    <w:rsid w:val="0099789B"/>
    <w:rsid w:val="009A1AEE"/>
    <w:rsid w:val="009A30DD"/>
    <w:rsid w:val="009A4D23"/>
    <w:rsid w:val="009A72C4"/>
    <w:rsid w:val="009A796B"/>
    <w:rsid w:val="009A7F76"/>
    <w:rsid w:val="009B1DCB"/>
    <w:rsid w:val="009B5171"/>
    <w:rsid w:val="009B6198"/>
    <w:rsid w:val="009C4263"/>
    <w:rsid w:val="009C5F27"/>
    <w:rsid w:val="009D3201"/>
    <w:rsid w:val="009D6D88"/>
    <w:rsid w:val="009E1F13"/>
    <w:rsid w:val="009E2592"/>
    <w:rsid w:val="009E4536"/>
    <w:rsid w:val="009F22F9"/>
    <w:rsid w:val="009F3865"/>
    <w:rsid w:val="009F680F"/>
    <w:rsid w:val="009F6836"/>
    <w:rsid w:val="00A011F3"/>
    <w:rsid w:val="00A04C68"/>
    <w:rsid w:val="00A05040"/>
    <w:rsid w:val="00A07835"/>
    <w:rsid w:val="00A11E7D"/>
    <w:rsid w:val="00A134CC"/>
    <w:rsid w:val="00A143EC"/>
    <w:rsid w:val="00A1558B"/>
    <w:rsid w:val="00A2080F"/>
    <w:rsid w:val="00A22968"/>
    <w:rsid w:val="00A22CFA"/>
    <w:rsid w:val="00A24978"/>
    <w:rsid w:val="00A27982"/>
    <w:rsid w:val="00A3002E"/>
    <w:rsid w:val="00A31B77"/>
    <w:rsid w:val="00A34450"/>
    <w:rsid w:val="00A40B9B"/>
    <w:rsid w:val="00A421F8"/>
    <w:rsid w:val="00A44E7B"/>
    <w:rsid w:val="00A4516E"/>
    <w:rsid w:val="00A46971"/>
    <w:rsid w:val="00A52D01"/>
    <w:rsid w:val="00A5325C"/>
    <w:rsid w:val="00A64914"/>
    <w:rsid w:val="00A64CF6"/>
    <w:rsid w:val="00A702B3"/>
    <w:rsid w:val="00A756A0"/>
    <w:rsid w:val="00A77AD7"/>
    <w:rsid w:val="00A801EC"/>
    <w:rsid w:val="00A80E7F"/>
    <w:rsid w:val="00A87372"/>
    <w:rsid w:val="00A87EB0"/>
    <w:rsid w:val="00A90D67"/>
    <w:rsid w:val="00A93195"/>
    <w:rsid w:val="00A95E23"/>
    <w:rsid w:val="00A96FA4"/>
    <w:rsid w:val="00A978D2"/>
    <w:rsid w:val="00AA2DBA"/>
    <w:rsid w:val="00AA7C8A"/>
    <w:rsid w:val="00AC26D1"/>
    <w:rsid w:val="00AC2A60"/>
    <w:rsid w:val="00AC6B33"/>
    <w:rsid w:val="00AD0673"/>
    <w:rsid w:val="00AD0A30"/>
    <w:rsid w:val="00AD1E99"/>
    <w:rsid w:val="00AD2B99"/>
    <w:rsid w:val="00AD5182"/>
    <w:rsid w:val="00AE16D9"/>
    <w:rsid w:val="00AE27B8"/>
    <w:rsid w:val="00AE28AC"/>
    <w:rsid w:val="00AE376A"/>
    <w:rsid w:val="00AE4989"/>
    <w:rsid w:val="00AF08F4"/>
    <w:rsid w:val="00AF235B"/>
    <w:rsid w:val="00AF2A5F"/>
    <w:rsid w:val="00AF599D"/>
    <w:rsid w:val="00B032A8"/>
    <w:rsid w:val="00B0502E"/>
    <w:rsid w:val="00B05860"/>
    <w:rsid w:val="00B22B80"/>
    <w:rsid w:val="00B22DF6"/>
    <w:rsid w:val="00B30D77"/>
    <w:rsid w:val="00B32A6B"/>
    <w:rsid w:val="00B34F49"/>
    <w:rsid w:val="00B366FF"/>
    <w:rsid w:val="00B37D99"/>
    <w:rsid w:val="00B403D0"/>
    <w:rsid w:val="00B412A0"/>
    <w:rsid w:val="00B43ABC"/>
    <w:rsid w:val="00B45357"/>
    <w:rsid w:val="00B4591B"/>
    <w:rsid w:val="00B45A56"/>
    <w:rsid w:val="00B45D7E"/>
    <w:rsid w:val="00B5019F"/>
    <w:rsid w:val="00B53B38"/>
    <w:rsid w:val="00B61648"/>
    <w:rsid w:val="00B639AE"/>
    <w:rsid w:val="00B656C8"/>
    <w:rsid w:val="00B660E6"/>
    <w:rsid w:val="00B732EA"/>
    <w:rsid w:val="00B82922"/>
    <w:rsid w:val="00B90DC1"/>
    <w:rsid w:val="00B96F3A"/>
    <w:rsid w:val="00BA2F87"/>
    <w:rsid w:val="00BA5839"/>
    <w:rsid w:val="00BA6C02"/>
    <w:rsid w:val="00BA7774"/>
    <w:rsid w:val="00BA7F1B"/>
    <w:rsid w:val="00BB01C2"/>
    <w:rsid w:val="00BB3128"/>
    <w:rsid w:val="00BB4C87"/>
    <w:rsid w:val="00BC4421"/>
    <w:rsid w:val="00BC519C"/>
    <w:rsid w:val="00BC6460"/>
    <w:rsid w:val="00BC6B3A"/>
    <w:rsid w:val="00BD24C9"/>
    <w:rsid w:val="00BE07DD"/>
    <w:rsid w:val="00BE22B1"/>
    <w:rsid w:val="00BE757B"/>
    <w:rsid w:val="00BF082D"/>
    <w:rsid w:val="00C028D9"/>
    <w:rsid w:val="00C06468"/>
    <w:rsid w:val="00C1070D"/>
    <w:rsid w:val="00C1207D"/>
    <w:rsid w:val="00C1279A"/>
    <w:rsid w:val="00C20C14"/>
    <w:rsid w:val="00C216FD"/>
    <w:rsid w:val="00C22BAE"/>
    <w:rsid w:val="00C23E11"/>
    <w:rsid w:val="00C30A8F"/>
    <w:rsid w:val="00C4033F"/>
    <w:rsid w:val="00C43567"/>
    <w:rsid w:val="00C52021"/>
    <w:rsid w:val="00C555CD"/>
    <w:rsid w:val="00C56387"/>
    <w:rsid w:val="00C5747A"/>
    <w:rsid w:val="00C60C69"/>
    <w:rsid w:val="00C6446F"/>
    <w:rsid w:val="00C648E3"/>
    <w:rsid w:val="00C65C03"/>
    <w:rsid w:val="00C73092"/>
    <w:rsid w:val="00C7646E"/>
    <w:rsid w:val="00C77B4B"/>
    <w:rsid w:val="00C82B0A"/>
    <w:rsid w:val="00C8367C"/>
    <w:rsid w:val="00C851EF"/>
    <w:rsid w:val="00C90FA6"/>
    <w:rsid w:val="00C915DD"/>
    <w:rsid w:val="00C957D8"/>
    <w:rsid w:val="00CA13FD"/>
    <w:rsid w:val="00CA4796"/>
    <w:rsid w:val="00CA683A"/>
    <w:rsid w:val="00CB19B2"/>
    <w:rsid w:val="00CB450F"/>
    <w:rsid w:val="00CB4E64"/>
    <w:rsid w:val="00CB4E9E"/>
    <w:rsid w:val="00CB644F"/>
    <w:rsid w:val="00CC0588"/>
    <w:rsid w:val="00CC3577"/>
    <w:rsid w:val="00CC3D0E"/>
    <w:rsid w:val="00CC4301"/>
    <w:rsid w:val="00CC4477"/>
    <w:rsid w:val="00CD3413"/>
    <w:rsid w:val="00CD3F68"/>
    <w:rsid w:val="00CD3FC4"/>
    <w:rsid w:val="00CD5980"/>
    <w:rsid w:val="00CD7170"/>
    <w:rsid w:val="00CE0733"/>
    <w:rsid w:val="00CE5280"/>
    <w:rsid w:val="00CF1E5B"/>
    <w:rsid w:val="00CF2542"/>
    <w:rsid w:val="00D00F49"/>
    <w:rsid w:val="00D100F3"/>
    <w:rsid w:val="00D1083A"/>
    <w:rsid w:val="00D16202"/>
    <w:rsid w:val="00D2642C"/>
    <w:rsid w:val="00D3239B"/>
    <w:rsid w:val="00D35219"/>
    <w:rsid w:val="00D37ADA"/>
    <w:rsid w:val="00D42BA3"/>
    <w:rsid w:val="00D469C8"/>
    <w:rsid w:val="00D547EA"/>
    <w:rsid w:val="00D56446"/>
    <w:rsid w:val="00D6018A"/>
    <w:rsid w:val="00D66E0C"/>
    <w:rsid w:val="00D72B3C"/>
    <w:rsid w:val="00D734DB"/>
    <w:rsid w:val="00D802B9"/>
    <w:rsid w:val="00D82900"/>
    <w:rsid w:val="00D82A01"/>
    <w:rsid w:val="00D933F7"/>
    <w:rsid w:val="00D93712"/>
    <w:rsid w:val="00D94956"/>
    <w:rsid w:val="00D96304"/>
    <w:rsid w:val="00D97F14"/>
    <w:rsid w:val="00DA0427"/>
    <w:rsid w:val="00DA1221"/>
    <w:rsid w:val="00DA3732"/>
    <w:rsid w:val="00DB0D33"/>
    <w:rsid w:val="00DB4255"/>
    <w:rsid w:val="00DB789B"/>
    <w:rsid w:val="00DC1426"/>
    <w:rsid w:val="00DD523F"/>
    <w:rsid w:val="00DD71E1"/>
    <w:rsid w:val="00DE33BD"/>
    <w:rsid w:val="00DE458D"/>
    <w:rsid w:val="00DE72D0"/>
    <w:rsid w:val="00DF173B"/>
    <w:rsid w:val="00DF22F8"/>
    <w:rsid w:val="00DF42D0"/>
    <w:rsid w:val="00DF45D8"/>
    <w:rsid w:val="00DF4666"/>
    <w:rsid w:val="00DF6BE1"/>
    <w:rsid w:val="00E033FF"/>
    <w:rsid w:val="00E04416"/>
    <w:rsid w:val="00E04FAE"/>
    <w:rsid w:val="00E10B15"/>
    <w:rsid w:val="00E14B84"/>
    <w:rsid w:val="00E16FE2"/>
    <w:rsid w:val="00E20170"/>
    <w:rsid w:val="00E2219D"/>
    <w:rsid w:val="00E225A5"/>
    <w:rsid w:val="00E226D8"/>
    <w:rsid w:val="00E2284E"/>
    <w:rsid w:val="00E37CD5"/>
    <w:rsid w:val="00E41D25"/>
    <w:rsid w:val="00E55F14"/>
    <w:rsid w:val="00E568C0"/>
    <w:rsid w:val="00E6264E"/>
    <w:rsid w:val="00E64DAC"/>
    <w:rsid w:val="00E73794"/>
    <w:rsid w:val="00E76434"/>
    <w:rsid w:val="00E839D1"/>
    <w:rsid w:val="00E83EFF"/>
    <w:rsid w:val="00E975B3"/>
    <w:rsid w:val="00EA145B"/>
    <w:rsid w:val="00EA67A3"/>
    <w:rsid w:val="00EA6BEB"/>
    <w:rsid w:val="00EB1945"/>
    <w:rsid w:val="00EB4BCA"/>
    <w:rsid w:val="00EB7098"/>
    <w:rsid w:val="00EC1024"/>
    <w:rsid w:val="00EC1BDC"/>
    <w:rsid w:val="00EC1EE4"/>
    <w:rsid w:val="00EC238E"/>
    <w:rsid w:val="00EC3044"/>
    <w:rsid w:val="00EC506A"/>
    <w:rsid w:val="00EC58CD"/>
    <w:rsid w:val="00EC6FC3"/>
    <w:rsid w:val="00ED1983"/>
    <w:rsid w:val="00ED1A3C"/>
    <w:rsid w:val="00ED3382"/>
    <w:rsid w:val="00ED3C9E"/>
    <w:rsid w:val="00ED6FAC"/>
    <w:rsid w:val="00EF1E81"/>
    <w:rsid w:val="00EF3F81"/>
    <w:rsid w:val="00EF4E47"/>
    <w:rsid w:val="00EF4E9B"/>
    <w:rsid w:val="00EF729F"/>
    <w:rsid w:val="00F00525"/>
    <w:rsid w:val="00F033AF"/>
    <w:rsid w:val="00F11B77"/>
    <w:rsid w:val="00F15B9A"/>
    <w:rsid w:val="00F162B9"/>
    <w:rsid w:val="00F16A09"/>
    <w:rsid w:val="00F222A3"/>
    <w:rsid w:val="00F23A78"/>
    <w:rsid w:val="00F26E27"/>
    <w:rsid w:val="00F32F0B"/>
    <w:rsid w:val="00F34FA7"/>
    <w:rsid w:val="00F3674A"/>
    <w:rsid w:val="00F406E4"/>
    <w:rsid w:val="00F40984"/>
    <w:rsid w:val="00F41350"/>
    <w:rsid w:val="00F458BF"/>
    <w:rsid w:val="00F4642C"/>
    <w:rsid w:val="00F47D60"/>
    <w:rsid w:val="00F47E64"/>
    <w:rsid w:val="00F54DB1"/>
    <w:rsid w:val="00F56E18"/>
    <w:rsid w:val="00F75EAC"/>
    <w:rsid w:val="00F91BD8"/>
    <w:rsid w:val="00F923BC"/>
    <w:rsid w:val="00F93494"/>
    <w:rsid w:val="00FA011B"/>
    <w:rsid w:val="00FA0988"/>
    <w:rsid w:val="00FB04C3"/>
    <w:rsid w:val="00FB0896"/>
    <w:rsid w:val="00FC20F7"/>
    <w:rsid w:val="00FC467D"/>
    <w:rsid w:val="00FC4EC0"/>
    <w:rsid w:val="00FD3506"/>
    <w:rsid w:val="00FD4076"/>
    <w:rsid w:val="00FD48B2"/>
    <w:rsid w:val="00FE1EED"/>
    <w:rsid w:val="00FF1DEA"/>
    <w:rsid w:val="00FF2D3A"/>
    <w:rsid w:val="00FF2F30"/>
    <w:rsid w:val="00FF5D78"/>
    <w:rsid w:val="00FF73C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F0"/>
    <w:pPr>
      <w:spacing w:after="200" w:line="276" w:lineRule="auto"/>
    </w:pPr>
    <w:rPr>
      <w:lang w:eastAsia="en-US"/>
    </w:rPr>
  </w:style>
  <w:style w:type="paragraph" w:styleId="Heading2">
    <w:name w:val="heading 2"/>
    <w:basedOn w:val="Normal"/>
    <w:next w:val="Normal"/>
    <w:link w:val="Heading2Char"/>
    <w:uiPriority w:val="99"/>
    <w:qFormat/>
    <w:rsid w:val="00C957D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966AE"/>
    <w:pPr>
      <w:keepNext/>
      <w:keepLines/>
      <w:spacing w:after="0"/>
      <w:outlineLvl w:val="2"/>
    </w:pPr>
    <w:rPr>
      <w:rFonts w:ascii="Verdana" w:hAnsi="Verdana"/>
      <w:bCs/>
      <w:i/>
      <w:color w:val="5B5B5C"/>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957D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966AE"/>
    <w:rPr>
      <w:rFonts w:ascii="Verdana" w:hAnsi="Verdana" w:cs="Times New Roman"/>
      <w:bCs/>
      <w:i/>
      <w:color w:val="5B5B5C"/>
      <w:sz w:val="18"/>
    </w:rPr>
  </w:style>
  <w:style w:type="paragraph" w:styleId="Header">
    <w:name w:val="header"/>
    <w:basedOn w:val="Normal"/>
    <w:link w:val="HeaderChar"/>
    <w:uiPriority w:val="99"/>
    <w:semiHidden/>
    <w:rsid w:val="001A0B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A0B5F"/>
    <w:rPr>
      <w:rFonts w:cs="Times New Roman"/>
    </w:rPr>
  </w:style>
  <w:style w:type="paragraph" w:styleId="Footer">
    <w:name w:val="footer"/>
    <w:basedOn w:val="Normal"/>
    <w:link w:val="FooterChar"/>
    <w:uiPriority w:val="99"/>
    <w:rsid w:val="001A0B5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A0B5F"/>
    <w:rPr>
      <w:rFonts w:cs="Times New Roman"/>
    </w:rPr>
  </w:style>
  <w:style w:type="paragraph" w:styleId="NoSpacing">
    <w:name w:val="No Spacing"/>
    <w:uiPriority w:val="99"/>
    <w:qFormat/>
    <w:rsid w:val="00E568C0"/>
    <w:rPr>
      <w:lang w:eastAsia="en-US"/>
    </w:rPr>
  </w:style>
  <w:style w:type="table" w:styleId="TableGrid">
    <w:name w:val="Table Grid"/>
    <w:basedOn w:val="TableNormal"/>
    <w:uiPriority w:val="99"/>
    <w:rsid w:val="009966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96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66AE"/>
    <w:rPr>
      <w:rFonts w:ascii="Tahoma" w:hAnsi="Tahoma" w:cs="Tahoma"/>
      <w:sz w:val="16"/>
      <w:szCs w:val="16"/>
    </w:rPr>
  </w:style>
  <w:style w:type="paragraph" w:styleId="ListParagraph">
    <w:name w:val="List Paragraph"/>
    <w:basedOn w:val="Normal"/>
    <w:uiPriority w:val="99"/>
    <w:qFormat/>
    <w:rsid w:val="003B4F0C"/>
    <w:pPr>
      <w:ind w:left="720"/>
      <w:contextualSpacing/>
    </w:pPr>
  </w:style>
  <w:style w:type="paragraph" w:styleId="BodyText">
    <w:name w:val="Body Text"/>
    <w:basedOn w:val="Normal"/>
    <w:link w:val="BodyTextChar"/>
    <w:uiPriority w:val="99"/>
    <w:rsid w:val="00FC20F7"/>
    <w:pPr>
      <w:spacing w:after="0" w:line="240" w:lineRule="atLeast"/>
    </w:pPr>
    <w:rPr>
      <w:rFonts w:ascii="HelveticaNeue LT 55 Roman" w:eastAsia="Times New Roman" w:hAnsi="HelveticaNeue LT 55 Roman"/>
      <w:noProof/>
      <w:sz w:val="18"/>
      <w:szCs w:val="20"/>
      <w:lang w:eastAsia="nl-NL"/>
    </w:rPr>
  </w:style>
  <w:style w:type="character" w:customStyle="1" w:styleId="BodyTextChar">
    <w:name w:val="Body Text Char"/>
    <w:basedOn w:val="DefaultParagraphFont"/>
    <w:link w:val="BodyText"/>
    <w:uiPriority w:val="99"/>
    <w:locked/>
    <w:rsid w:val="00FC20F7"/>
    <w:rPr>
      <w:rFonts w:ascii="HelveticaNeue LT 55 Roman" w:hAnsi="HelveticaNeue LT 55 Roman" w:cs="Times New Roman"/>
      <w:noProof/>
      <w:sz w:val="20"/>
      <w:szCs w:val="20"/>
      <w:lang w:eastAsia="nl-NL"/>
    </w:rPr>
  </w:style>
  <w:style w:type="character" w:styleId="Emphasis">
    <w:name w:val="Emphasis"/>
    <w:basedOn w:val="DefaultParagraphFont"/>
    <w:uiPriority w:val="99"/>
    <w:qFormat/>
    <w:locked/>
    <w:rsid w:val="001C1EE4"/>
    <w:rPr>
      <w:rFonts w:cs="Times New Roman"/>
      <w:i/>
    </w:rPr>
  </w:style>
  <w:style w:type="character" w:styleId="CommentReference">
    <w:name w:val="annotation reference"/>
    <w:basedOn w:val="DefaultParagraphFont"/>
    <w:uiPriority w:val="99"/>
    <w:semiHidden/>
    <w:rsid w:val="0058350B"/>
    <w:rPr>
      <w:rFonts w:cs="Times New Roman"/>
      <w:sz w:val="18"/>
      <w:szCs w:val="18"/>
    </w:rPr>
  </w:style>
  <w:style w:type="paragraph" w:styleId="CommentText">
    <w:name w:val="annotation text"/>
    <w:basedOn w:val="Normal"/>
    <w:link w:val="CommentTextChar"/>
    <w:uiPriority w:val="99"/>
    <w:semiHidden/>
    <w:rsid w:val="0058350B"/>
    <w:pPr>
      <w:spacing w:line="240" w:lineRule="auto"/>
    </w:pPr>
    <w:rPr>
      <w:sz w:val="24"/>
      <w:szCs w:val="24"/>
    </w:rPr>
  </w:style>
  <w:style w:type="character" w:customStyle="1" w:styleId="CommentTextChar">
    <w:name w:val="Comment Text Char"/>
    <w:basedOn w:val="DefaultParagraphFont"/>
    <w:link w:val="CommentText"/>
    <w:uiPriority w:val="99"/>
    <w:semiHidden/>
    <w:locked/>
    <w:rsid w:val="0058350B"/>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58350B"/>
    <w:rPr>
      <w:b/>
      <w:bCs/>
      <w:sz w:val="20"/>
      <w:szCs w:val="20"/>
    </w:rPr>
  </w:style>
  <w:style w:type="character" w:customStyle="1" w:styleId="CommentSubjectChar">
    <w:name w:val="Comment Subject Char"/>
    <w:basedOn w:val="CommentTextChar"/>
    <w:link w:val="CommentSubject"/>
    <w:uiPriority w:val="99"/>
    <w:semiHidden/>
    <w:locked/>
    <w:rsid w:val="0058350B"/>
    <w:rPr>
      <w:rFonts w:cs="Times New Roman"/>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977F0"/>
    <w:pPr>
      <w:spacing w:after="200" w:line="276" w:lineRule="auto"/>
    </w:pPr>
    <w:rPr>
      <w:lang w:eastAsia="en-US"/>
    </w:rPr>
  </w:style>
  <w:style w:type="paragraph" w:styleId="Kop2">
    <w:name w:val="heading 2"/>
    <w:basedOn w:val="Normaal"/>
    <w:next w:val="Normaal"/>
    <w:link w:val="Kop2Teken"/>
    <w:uiPriority w:val="99"/>
    <w:qFormat/>
    <w:rsid w:val="00C957D8"/>
    <w:pPr>
      <w:keepNext/>
      <w:keepLines/>
      <w:spacing w:before="200" w:after="0"/>
      <w:outlineLvl w:val="1"/>
    </w:pPr>
    <w:rPr>
      <w:rFonts w:ascii="Cambria" w:eastAsia="Times New Roman" w:hAnsi="Cambria"/>
      <w:b/>
      <w:bCs/>
      <w:color w:val="4F81BD"/>
      <w:sz w:val="26"/>
      <w:szCs w:val="26"/>
    </w:rPr>
  </w:style>
  <w:style w:type="paragraph" w:styleId="Kop3">
    <w:name w:val="heading 3"/>
    <w:basedOn w:val="Normaal"/>
    <w:next w:val="Normaal"/>
    <w:link w:val="Kop3Teken"/>
    <w:uiPriority w:val="99"/>
    <w:qFormat/>
    <w:rsid w:val="009966AE"/>
    <w:pPr>
      <w:keepNext/>
      <w:keepLines/>
      <w:spacing w:after="0"/>
      <w:outlineLvl w:val="2"/>
    </w:pPr>
    <w:rPr>
      <w:rFonts w:ascii="Verdana" w:hAnsi="Verdana"/>
      <w:bCs/>
      <w:i/>
      <w:color w:val="5B5B5C"/>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9"/>
    <w:locked/>
    <w:rsid w:val="00C957D8"/>
    <w:rPr>
      <w:rFonts w:ascii="Cambria" w:hAnsi="Cambria" w:cs="Times New Roman"/>
      <w:b/>
      <w:bCs/>
      <w:color w:val="4F81BD"/>
      <w:sz w:val="26"/>
      <w:szCs w:val="26"/>
    </w:rPr>
  </w:style>
  <w:style w:type="character" w:customStyle="1" w:styleId="Kop3Teken">
    <w:name w:val="Kop 3 Teken"/>
    <w:basedOn w:val="Standaardalinea-lettertype"/>
    <w:link w:val="Kop3"/>
    <w:uiPriority w:val="99"/>
    <w:locked/>
    <w:rsid w:val="009966AE"/>
    <w:rPr>
      <w:rFonts w:ascii="Verdana" w:hAnsi="Verdana" w:cs="Times New Roman"/>
      <w:bCs/>
      <w:i/>
      <w:color w:val="5B5B5C"/>
      <w:sz w:val="18"/>
    </w:rPr>
  </w:style>
  <w:style w:type="paragraph" w:styleId="Koptekst">
    <w:name w:val="header"/>
    <w:basedOn w:val="Normaal"/>
    <w:link w:val="KoptekstTeken"/>
    <w:uiPriority w:val="99"/>
    <w:semiHidden/>
    <w:rsid w:val="001A0B5F"/>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semiHidden/>
    <w:locked/>
    <w:rsid w:val="001A0B5F"/>
    <w:rPr>
      <w:rFonts w:cs="Times New Roman"/>
    </w:rPr>
  </w:style>
  <w:style w:type="paragraph" w:styleId="Voettekst">
    <w:name w:val="footer"/>
    <w:basedOn w:val="Normaal"/>
    <w:link w:val="VoettekstTeken"/>
    <w:uiPriority w:val="99"/>
    <w:rsid w:val="001A0B5F"/>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locked/>
    <w:rsid w:val="001A0B5F"/>
    <w:rPr>
      <w:rFonts w:cs="Times New Roman"/>
    </w:rPr>
  </w:style>
  <w:style w:type="paragraph" w:styleId="Geenafstand">
    <w:name w:val="No Spacing"/>
    <w:uiPriority w:val="99"/>
    <w:qFormat/>
    <w:rsid w:val="00E568C0"/>
    <w:rPr>
      <w:lang w:eastAsia="en-US"/>
    </w:rPr>
  </w:style>
  <w:style w:type="table" w:styleId="Tabelraster">
    <w:name w:val="Table Grid"/>
    <w:basedOn w:val="Standaardtabel"/>
    <w:uiPriority w:val="99"/>
    <w:rsid w:val="009966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ntekst">
    <w:name w:val="Balloon Text"/>
    <w:basedOn w:val="Normaal"/>
    <w:link w:val="BallontekstTeken"/>
    <w:uiPriority w:val="99"/>
    <w:semiHidden/>
    <w:rsid w:val="009966AE"/>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9966AE"/>
    <w:rPr>
      <w:rFonts w:ascii="Tahoma" w:hAnsi="Tahoma" w:cs="Tahoma"/>
      <w:sz w:val="16"/>
      <w:szCs w:val="16"/>
    </w:rPr>
  </w:style>
  <w:style w:type="paragraph" w:styleId="Lijstalinea">
    <w:name w:val="List Paragraph"/>
    <w:basedOn w:val="Normaal"/>
    <w:uiPriority w:val="99"/>
    <w:qFormat/>
    <w:rsid w:val="003B4F0C"/>
    <w:pPr>
      <w:ind w:left="720"/>
      <w:contextualSpacing/>
    </w:pPr>
  </w:style>
  <w:style w:type="paragraph" w:styleId="Plattetekst">
    <w:name w:val="Body Text"/>
    <w:basedOn w:val="Normaal"/>
    <w:link w:val="PlattetekstTeken"/>
    <w:uiPriority w:val="99"/>
    <w:rsid w:val="00FC20F7"/>
    <w:pPr>
      <w:spacing w:after="0" w:line="240" w:lineRule="atLeast"/>
    </w:pPr>
    <w:rPr>
      <w:rFonts w:ascii="HelveticaNeue LT 55 Roman" w:eastAsia="Times New Roman" w:hAnsi="HelveticaNeue LT 55 Roman"/>
      <w:noProof/>
      <w:sz w:val="18"/>
      <w:szCs w:val="20"/>
      <w:lang w:eastAsia="nl-NL"/>
    </w:rPr>
  </w:style>
  <w:style w:type="character" w:customStyle="1" w:styleId="PlattetekstTeken">
    <w:name w:val="Platte tekst Teken"/>
    <w:basedOn w:val="Standaardalinea-lettertype"/>
    <w:link w:val="Plattetekst"/>
    <w:uiPriority w:val="99"/>
    <w:locked/>
    <w:rsid w:val="00FC20F7"/>
    <w:rPr>
      <w:rFonts w:ascii="HelveticaNeue LT 55 Roman" w:hAnsi="HelveticaNeue LT 55 Roman" w:cs="Times New Roman"/>
      <w:noProof/>
      <w:sz w:val="20"/>
      <w:szCs w:val="20"/>
      <w:lang w:eastAsia="nl-NL"/>
    </w:rPr>
  </w:style>
  <w:style w:type="character" w:styleId="Nadruk">
    <w:name w:val="Emphasis"/>
    <w:basedOn w:val="Standaardalinea-lettertype"/>
    <w:uiPriority w:val="99"/>
    <w:qFormat/>
    <w:locked/>
    <w:rsid w:val="001C1EE4"/>
    <w:rPr>
      <w:rFonts w:cs="Times New Roman"/>
      <w:i/>
    </w:rPr>
  </w:style>
  <w:style w:type="character" w:styleId="Verwijzingopmerking">
    <w:name w:val="annotation reference"/>
    <w:basedOn w:val="Standaardalinea-lettertype"/>
    <w:uiPriority w:val="99"/>
    <w:semiHidden/>
    <w:rsid w:val="0058350B"/>
    <w:rPr>
      <w:rFonts w:cs="Times New Roman"/>
      <w:sz w:val="18"/>
      <w:szCs w:val="18"/>
    </w:rPr>
  </w:style>
  <w:style w:type="paragraph" w:styleId="Tekstopmerking">
    <w:name w:val="annotation text"/>
    <w:basedOn w:val="Normaal"/>
    <w:link w:val="TekstopmerkingTeken"/>
    <w:uiPriority w:val="99"/>
    <w:semiHidden/>
    <w:rsid w:val="0058350B"/>
    <w:pPr>
      <w:spacing w:line="240" w:lineRule="auto"/>
    </w:pPr>
    <w:rPr>
      <w:sz w:val="24"/>
      <w:szCs w:val="24"/>
    </w:rPr>
  </w:style>
  <w:style w:type="character" w:customStyle="1" w:styleId="TekstopmerkingTeken">
    <w:name w:val="Tekst opmerking Teken"/>
    <w:basedOn w:val="Standaardalinea-lettertype"/>
    <w:link w:val="Tekstopmerking"/>
    <w:uiPriority w:val="99"/>
    <w:semiHidden/>
    <w:locked/>
    <w:rsid w:val="0058350B"/>
    <w:rPr>
      <w:rFonts w:cs="Times New Roman"/>
      <w:sz w:val="24"/>
      <w:szCs w:val="24"/>
      <w:lang w:eastAsia="en-US"/>
    </w:rPr>
  </w:style>
  <w:style w:type="paragraph" w:styleId="Onderwerpvanopmerking">
    <w:name w:val="annotation subject"/>
    <w:basedOn w:val="Tekstopmerking"/>
    <w:next w:val="Tekstopmerking"/>
    <w:link w:val="OnderwerpvanopmerkingTeken"/>
    <w:uiPriority w:val="99"/>
    <w:semiHidden/>
    <w:rsid w:val="0058350B"/>
    <w:rPr>
      <w:b/>
      <w:bCs/>
      <w:sz w:val="20"/>
      <w:szCs w:val="20"/>
    </w:rPr>
  </w:style>
  <w:style w:type="character" w:customStyle="1" w:styleId="OnderwerpvanopmerkingTeken">
    <w:name w:val="Onderwerp van opmerking Teken"/>
    <w:basedOn w:val="TekstopmerkingTeken"/>
    <w:link w:val="Onderwerpvanopmerking"/>
    <w:uiPriority w:val="99"/>
    <w:semiHidden/>
    <w:locked/>
    <w:rsid w:val="0058350B"/>
    <w:rPr>
      <w:rFonts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ocuments\Altus%20Credo\Anna%20CV\Brand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B14C-654C-964C-ABE6-25D764B5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20</TotalTime>
  <Pages>6</Pages>
  <Words>1828</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Danijel</cp:lastModifiedBy>
  <cp:revision>4</cp:revision>
  <cp:lastPrinted>2011-11-07T13:45:00Z</cp:lastPrinted>
  <dcterms:created xsi:type="dcterms:W3CDTF">2012-01-17T19:32:00Z</dcterms:created>
  <dcterms:modified xsi:type="dcterms:W3CDTF">2012-02-19T19:06:00Z</dcterms:modified>
</cp:coreProperties>
</file>